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1323" w14:textId="77777777" w:rsidR="007326D6" w:rsidRPr="00E07E86" w:rsidRDefault="007326D6" w:rsidP="007326D6">
      <w:pPr>
        <w:rPr>
          <w:rStyle w:val="Emphasis"/>
        </w:rPr>
      </w:pPr>
    </w:p>
    <w:p w14:paraId="18551324" w14:textId="77777777" w:rsidR="007326D6" w:rsidRPr="00BE08D1" w:rsidRDefault="007326D6" w:rsidP="007326D6">
      <w:pPr>
        <w:jc w:val="center"/>
      </w:pPr>
    </w:p>
    <w:p w14:paraId="18551325" w14:textId="77777777" w:rsidR="007326D6" w:rsidRPr="00BE08D1" w:rsidRDefault="007326D6" w:rsidP="007326D6">
      <w:pPr>
        <w:jc w:val="center"/>
      </w:pPr>
    </w:p>
    <w:p w14:paraId="18551326" w14:textId="77777777" w:rsidR="007326D6" w:rsidRPr="00BE08D1" w:rsidRDefault="007326D6" w:rsidP="007326D6">
      <w:pPr>
        <w:jc w:val="right"/>
        <w:rPr>
          <w:rFonts w:ascii="Calibri" w:hAnsi="Calibri" w:cs="Calibri"/>
          <w:b/>
          <w:color w:val="404040"/>
          <w:sz w:val="36"/>
          <w:szCs w:val="36"/>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8"/>
      </w:tblGrid>
      <w:tr w:rsidR="007326D6" w:rsidRPr="00BE08D1" w14:paraId="1855132A" w14:textId="77777777" w:rsidTr="006A5045">
        <w:tc>
          <w:tcPr>
            <w:tcW w:w="4678" w:type="dxa"/>
          </w:tcPr>
          <w:p w14:paraId="18551327" w14:textId="28EFEA19" w:rsidR="007326D6" w:rsidRPr="001D1263" w:rsidRDefault="00D65CC6" w:rsidP="0004063D">
            <w:pPr>
              <w:jc w:val="center"/>
              <w:rPr>
                <w:rFonts w:ascii="Calibri" w:hAnsi="Calibri" w:cs="Calibri"/>
                <w:b/>
                <w:color w:val="404040"/>
                <w:sz w:val="22"/>
                <w:szCs w:val="36"/>
              </w:rPr>
            </w:pPr>
            <w:r w:rsidRPr="00D65CC6">
              <w:rPr>
                <w:rFonts w:ascii="Calibri" w:hAnsi="Calibri"/>
                <w:noProof/>
                <w:color w:val="auto"/>
                <w:sz w:val="22"/>
                <w:szCs w:val="22"/>
              </w:rPr>
              <w:drawing>
                <wp:inline distT="0" distB="0" distL="0" distR="0" wp14:anchorId="16F4924F" wp14:editId="3F9D9047">
                  <wp:extent cx="1915396" cy="1774693"/>
                  <wp:effectExtent l="0" t="0" r="8890" b="0"/>
                  <wp:docPr id="382991695" name="Picture 1"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91695" name="Picture 1" descr="A logo with a crown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9412" cy="1787680"/>
                          </a:xfrm>
                          <a:prstGeom prst="rect">
                            <a:avLst/>
                          </a:prstGeom>
                          <a:noFill/>
                          <a:ln>
                            <a:noFill/>
                          </a:ln>
                        </pic:spPr>
                      </pic:pic>
                    </a:graphicData>
                  </a:graphic>
                </wp:inline>
              </w:drawing>
            </w:r>
          </w:p>
          <w:p w14:paraId="18551328" w14:textId="4F067901" w:rsidR="007326D6" w:rsidRPr="00BE08D1" w:rsidRDefault="007326D6" w:rsidP="006A5045">
            <w:pPr>
              <w:ind w:right="311"/>
              <w:jc w:val="center"/>
              <w:rPr>
                <w:rFonts w:ascii="Calibri" w:hAnsi="Calibri" w:cs="Calibri"/>
                <w:b/>
                <w:color w:val="404040"/>
                <w:sz w:val="36"/>
                <w:szCs w:val="36"/>
              </w:rPr>
            </w:pPr>
          </w:p>
        </w:tc>
        <w:tc>
          <w:tcPr>
            <w:tcW w:w="4678" w:type="dxa"/>
          </w:tcPr>
          <w:p w14:paraId="18551329" w14:textId="77777777" w:rsidR="007326D6" w:rsidRPr="00BE08D1" w:rsidRDefault="0084758C" w:rsidP="006A5045">
            <w:pPr>
              <w:jc w:val="center"/>
              <w:rPr>
                <w:rFonts w:ascii="Calibri" w:hAnsi="Calibri" w:cs="Calibri"/>
                <w:b/>
                <w:color w:val="404040"/>
                <w:sz w:val="36"/>
                <w:szCs w:val="36"/>
              </w:rPr>
            </w:pPr>
            <w:r w:rsidRPr="00BE08D1">
              <w:rPr>
                <w:rFonts w:ascii="Calibri" w:hAnsi="Calibri" w:cs="Calibri"/>
                <w:b/>
                <w:noProof/>
                <w:color w:val="404040"/>
                <w:sz w:val="36"/>
                <w:szCs w:val="36"/>
              </w:rPr>
              <w:drawing>
                <wp:inline distT="0" distB="0" distL="0" distR="0" wp14:anchorId="18551437" wp14:editId="67158F9F">
                  <wp:extent cx="1361288" cy="16097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4276" cy="1613258"/>
                          </a:xfrm>
                          <a:prstGeom prst="rect">
                            <a:avLst/>
                          </a:prstGeom>
                        </pic:spPr>
                      </pic:pic>
                    </a:graphicData>
                  </a:graphic>
                </wp:inline>
              </w:drawing>
            </w:r>
          </w:p>
        </w:tc>
      </w:tr>
    </w:tbl>
    <w:p w14:paraId="1855132E" w14:textId="77777777" w:rsidR="007326D6" w:rsidRPr="00BE08D1" w:rsidRDefault="007326D6" w:rsidP="0084758C"/>
    <w:p w14:paraId="645BA318" w14:textId="77777777" w:rsidR="004F3B03" w:rsidRDefault="004F3B03" w:rsidP="00CD34CB">
      <w:pPr>
        <w:jc w:val="center"/>
        <w:rPr>
          <w:rFonts w:ascii="Calibri" w:hAnsi="Calibri" w:cs="Calibri"/>
          <w:b/>
          <w:color w:val="5B9BD5" w:themeColor="accent1"/>
          <w:sz w:val="36"/>
          <w:szCs w:val="36"/>
        </w:rPr>
      </w:pPr>
    </w:p>
    <w:p w14:paraId="750ED98D" w14:textId="77777777" w:rsidR="004F3B03" w:rsidRDefault="004F3B03" w:rsidP="00CD34CB">
      <w:pPr>
        <w:jc w:val="center"/>
        <w:rPr>
          <w:rFonts w:ascii="Calibri" w:hAnsi="Calibri" w:cs="Calibri"/>
          <w:b/>
          <w:color w:val="5B9BD5" w:themeColor="accent1"/>
          <w:sz w:val="36"/>
          <w:szCs w:val="36"/>
        </w:rPr>
      </w:pPr>
    </w:p>
    <w:p w14:paraId="1855132F" w14:textId="783D3B7F" w:rsidR="007326D6" w:rsidRPr="00D90CDE" w:rsidRDefault="00CD34CB" w:rsidP="00CD34CB">
      <w:pPr>
        <w:jc w:val="center"/>
        <w:rPr>
          <w:rFonts w:ascii="Calibri" w:hAnsi="Calibri" w:cs="Calibri"/>
          <w:b/>
          <w:color w:val="5B9BD5" w:themeColor="accent1"/>
          <w:sz w:val="36"/>
          <w:szCs w:val="36"/>
        </w:rPr>
      </w:pPr>
      <w:r w:rsidRPr="00D90CDE">
        <w:rPr>
          <w:rFonts w:ascii="Calibri" w:hAnsi="Calibri" w:cs="Calibri"/>
          <w:b/>
          <w:color w:val="5B9BD5" w:themeColor="accent1"/>
          <w:sz w:val="36"/>
          <w:szCs w:val="36"/>
        </w:rPr>
        <w:t xml:space="preserve">Cumbria Office of the </w:t>
      </w:r>
      <w:r w:rsidR="002A6ADD">
        <w:rPr>
          <w:rFonts w:ascii="Calibri" w:hAnsi="Calibri" w:cs="Calibri"/>
          <w:b/>
          <w:color w:val="5B9BD5" w:themeColor="accent1"/>
          <w:sz w:val="36"/>
          <w:szCs w:val="36"/>
        </w:rPr>
        <w:t>Police, Fire and Crime</w:t>
      </w:r>
      <w:r w:rsidRPr="00D90CDE">
        <w:rPr>
          <w:rFonts w:ascii="Calibri" w:hAnsi="Calibri" w:cs="Calibri"/>
          <w:b/>
          <w:color w:val="5B9BD5" w:themeColor="accent1"/>
          <w:sz w:val="36"/>
          <w:szCs w:val="36"/>
        </w:rPr>
        <w:t xml:space="preserve"> Commissioner</w:t>
      </w:r>
    </w:p>
    <w:p w14:paraId="18551330" w14:textId="77777777" w:rsidR="00CD34CB" w:rsidRPr="00D90CDE" w:rsidRDefault="00CD34CB" w:rsidP="00CD34CB">
      <w:pPr>
        <w:jc w:val="center"/>
        <w:rPr>
          <w:rFonts w:ascii="Calibri" w:hAnsi="Calibri" w:cs="Calibri"/>
          <w:b/>
          <w:color w:val="5B9BD5" w:themeColor="accent1"/>
          <w:sz w:val="36"/>
          <w:szCs w:val="36"/>
        </w:rPr>
      </w:pPr>
      <w:r w:rsidRPr="00D90CDE">
        <w:rPr>
          <w:rFonts w:ascii="Calibri" w:hAnsi="Calibri" w:cs="Calibri"/>
          <w:b/>
          <w:color w:val="5B9BD5" w:themeColor="accent1"/>
          <w:sz w:val="36"/>
          <w:szCs w:val="36"/>
        </w:rPr>
        <w:t>&amp; Cumbria Constabulary</w:t>
      </w:r>
    </w:p>
    <w:p w14:paraId="18551331" w14:textId="77777777" w:rsidR="00CD34CB" w:rsidRPr="00D90CDE" w:rsidRDefault="00CD34CB" w:rsidP="00CD34CB">
      <w:pPr>
        <w:jc w:val="center"/>
        <w:rPr>
          <w:rFonts w:ascii="Calibri" w:hAnsi="Calibri" w:cs="Calibri"/>
          <w:b/>
          <w:color w:val="5B9BD5" w:themeColor="accent1"/>
          <w:sz w:val="36"/>
          <w:szCs w:val="36"/>
        </w:rPr>
      </w:pPr>
    </w:p>
    <w:p w14:paraId="18551332" w14:textId="77777777" w:rsidR="00CD34CB" w:rsidRPr="00D90CDE" w:rsidRDefault="00CD34CB" w:rsidP="00CD34CB">
      <w:pPr>
        <w:jc w:val="center"/>
        <w:rPr>
          <w:rFonts w:ascii="Calibri" w:hAnsi="Calibri" w:cs="Calibri"/>
          <w:b/>
          <w:color w:val="5B9BD5" w:themeColor="accent1"/>
          <w:sz w:val="36"/>
          <w:szCs w:val="36"/>
        </w:rPr>
      </w:pPr>
      <w:r w:rsidRPr="00D90CDE">
        <w:rPr>
          <w:rFonts w:ascii="Calibri" w:hAnsi="Calibri" w:cs="Calibri"/>
          <w:b/>
          <w:color w:val="5B9BD5" w:themeColor="accent1"/>
          <w:sz w:val="36"/>
          <w:szCs w:val="36"/>
        </w:rPr>
        <w:t>Joint Procurement Regulations</w:t>
      </w:r>
    </w:p>
    <w:p w14:paraId="18551333" w14:textId="77777777" w:rsidR="00CD34CB" w:rsidRPr="00D90CDE" w:rsidRDefault="00CD34CB" w:rsidP="00CD34CB">
      <w:pPr>
        <w:jc w:val="center"/>
        <w:rPr>
          <w:rFonts w:ascii="Calibri" w:hAnsi="Calibri" w:cs="Calibri"/>
          <w:b/>
          <w:color w:val="5B9BD5" w:themeColor="accent1"/>
          <w:sz w:val="36"/>
          <w:szCs w:val="36"/>
        </w:rPr>
      </w:pPr>
    </w:p>
    <w:p w14:paraId="72DA8008" w14:textId="77777777" w:rsidR="00CD34CB" w:rsidRDefault="006A5045" w:rsidP="00CD34CB">
      <w:pPr>
        <w:jc w:val="center"/>
        <w:rPr>
          <w:rFonts w:ascii="Calibri" w:hAnsi="Calibri" w:cs="Calibri"/>
          <w:b/>
          <w:color w:val="5B9BD5" w:themeColor="accent1"/>
          <w:sz w:val="36"/>
          <w:szCs w:val="36"/>
        </w:rPr>
      </w:pPr>
      <w:r>
        <w:rPr>
          <w:rFonts w:ascii="Calibri" w:hAnsi="Calibri" w:cs="Calibri"/>
          <w:b/>
          <w:color w:val="5B9BD5" w:themeColor="accent1"/>
          <w:sz w:val="36"/>
          <w:szCs w:val="36"/>
        </w:rPr>
        <w:t>November 2023</w:t>
      </w:r>
    </w:p>
    <w:p w14:paraId="321B87AA" w14:textId="77777777" w:rsidR="009A2281" w:rsidRPr="009A2281" w:rsidRDefault="009A2281" w:rsidP="009A2281">
      <w:pPr>
        <w:rPr>
          <w:rFonts w:ascii="Calibri" w:hAnsi="Calibri" w:cs="Calibri"/>
          <w:sz w:val="36"/>
          <w:szCs w:val="36"/>
        </w:rPr>
      </w:pPr>
    </w:p>
    <w:p w14:paraId="0C030140" w14:textId="77777777" w:rsidR="009A2281" w:rsidRPr="009A2281" w:rsidRDefault="009A2281" w:rsidP="009A2281">
      <w:pPr>
        <w:rPr>
          <w:rFonts w:ascii="Calibri" w:hAnsi="Calibri" w:cs="Calibri"/>
          <w:sz w:val="36"/>
          <w:szCs w:val="36"/>
        </w:rPr>
      </w:pPr>
    </w:p>
    <w:p w14:paraId="245F52E0" w14:textId="77777777" w:rsidR="009A2281" w:rsidRPr="009A2281" w:rsidRDefault="009A2281" w:rsidP="009A2281">
      <w:pPr>
        <w:rPr>
          <w:rFonts w:ascii="Calibri" w:hAnsi="Calibri" w:cs="Calibri"/>
          <w:sz w:val="36"/>
          <w:szCs w:val="36"/>
        </w:rPr>
      </w:pPr>
    </w:p>
    <w:p w14:paraId="79FBFEBF" w14:textId="445E1C03" w:rsidR="009A2281" w:rsidRDefault="009A2281" w:rsidP="009A2281">
      <w:pPr>
        <w:rPr>
          <w:rFonts w:ascii="Calibri" w:hAnsi="Calibri" w:cs="Calibri"/>
          <w:b/>
          <w:color w:val="5B9BD5" w:themeColor="accent1"/>
          <w:sz w:val="36"/>
          <w:szCs w:val="36"/>
        </w:rPr>
      </w:pPr>
    </w:p>
    <w:p w14:paraId="2C6ADA37" w14:textId="1D2E9A3E" w:rsidR="009A2281" w:rsidRDefault="00231486" w:rsidP="00231486">
      <w:pPr>
        <w:tabs>
          <w:tab w:val="center" w:pos="4513"/>
        </w:tabs>
        <w:rPr>
          <w:rFonts w:ascii="Calibri" w:hAnsi="Calibri" w:cs="Calibri"/>
          <w:b/>
          <w:color w:val="5B9BD5" w:themeColor="accent1"/>
          <w:sz w:val="36"/>
          <w:szCs w:val="36"/>
        </w:rPr>
      </w:pPr>
      <w:r>
        <w:rPr>
          <w:rFonts w:ascii="Calibri" w:hAnsi="Calibri" w:cs="Calibri"/>
          <w:b/>
          <w:color w:val="5B9BD5" w:themeColor="accent1"/>
          <w:sz w:val="36"/>
          <w:szCs w:val="36"/>
        </w:rPr>
        <w:tab/>
      </w:r>
    </w:p>
    <w:p w14:paraId="18551334" w14:textId="1FE01098" w:rsidR="009A2281" w:rsidRPr="009A2281" w:rsidRDefault="00E1543B" w:rsidP="00231486">
      <w:pPr>
        <w:tabs>
          <w:tab w:val="center" w:pos="4513"/>
        </w:tabs>
        <w:rPr>
          <w:rFonts w:ascii="Calibri" w:hAnsi="Calibri" w:cs="Calibri"/>
          <w:sz w:val="36"/>
          <w:szCs w:val="36"/>
        </w:rPr>
        <w:sectPr w:rsidR="009A2281" w:rsidRPr="009A2281" w:rsidSect="00906AD6">
          <w:headerReference w:type="default" r:id="rId13"/>
          <w:footerReference w:type="default" r:id="rId14"/>
          <w:pgSz w:w="11906" w:h="16838" w:code="9"/>
          <w:pgMar w:top="1440" w:right="1440" w:bottom="1440" w:left="1440" w:header="720" w:footer="340" w:gutter="0"/>
          <w:cols w:space="720"/>
          <w:titlePg/>
          <w:docGrid w:linePitch="326"/>
        </w:sectPr>
      </w:pPr>
      <w:r w:rsidRPr="009A2281">
        <w:rPr>
          <w:rFonts w:ascii="Calibri" w:hAnsi="Calibri" w:cs="Calibri"/>
          <w:b/>
          <w:noProof/>
          <w:color w:val="5B9BD5" w:themeColor="accent1"/>
          <w:sz w:val="36"/>
          <w:szCs w:val="36"/>
        </w:rPr>
        <mc:AlternateContent>
          <mc:Choice Requires="wps">
            <w:drawing>
              <wp:anchor distT="45720" distB="45720" distL="114300" distR="114300" simplePos="0" relativeHeight="251659264" behindDoc="0" locked="0" layoutInCell="1" allowOverlap="1" wp14:anchorId="4054176D" wp14:editId="36911A70">
                <wp:simplePos x="0" y="0"/>
                <wp:positionH relativeFrom="margin">
                  <wp:align>left</wp:align>
                </wp:positionH>
                <wp:positionV relativeFrom="paragraph">
                  <wp:posOffset>663575</wp:posOffset>
                </wp:positionV>
                <wp:extent cx="5648325" cy="1504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504950"/>
                        </a:xfrm>
                        <a:prstGeom prst="rect">
                          <a:avLst/>
                        </a:prstGeom>
                        <a:solidFill>
                          <a:schemeClr val="accent1">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58772D78" w14:textId="6E5C1054" w:rsidR="009A2281" w:rsidRDefault="009A2281" w:rsidP="009A2281">
                            <w:r w:rsidRPr="009A2281">
                              <w:t>This document is currently being updated in line with the new procurement legislation and guidance; any procurements conducted during this transition period will be conducted in compliance with said obligations</w:t>
                            </w:r>
                            <w:r>
                              <w:t xml:space="preserve"> and applicable legislation</w:t>
                            </w:r>
                            <w:r w:rsidRPr="009A2281">
                              <w:t>.</w:t>
                            </w:r>
                          </w:p>
                          <w:p w14:paraId="5C672378" w14:textId="77777777" w:rsidR="00E1543B" w:rsidRPr="009A2281" w:rsidRDefault="00E1543B" w:rsidP="009A2281"/>
                          <w:p w14:paraId="06206A50" w14:textId="38270FFA" w:rsidR="009A2281" w:rsidRPr="00CB014C" w:rsidRDefault="00E1543B" w:rsidP="009A2281">
                            <w:r w:rsidRPr="00CB014C">
                              <w:t>During this transition period</w:t>
                            </w:r>
                            <w:r w:rsidR="00CB014C" w:rsidRPr="00CB014C">
                              <w:t>, OPFCC &amp; Constabulary staff are to</w:t>
                            </w:r>
                            <w:r w:rsidRPr="00CB014C">
                              <w:t xml:space="preserve"> seek advice from Commercial Department w</w:t>
                            </w:r>
                            <w:r w:rsidR="00CB014C" w:rsidRPr="00CB014C">
                              <w:t>hen conducting procurement activity to ensure</w:t>
                            </w:r>
                            <w:r w:rsidRPr="00CB014C">
                              <w:t xml:space="preserve"> compliance to the procurement legalisation.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4176D" id="_x0000_t202" coordsize="21600,21600" o:spt="202" path="m,l,21600r21600,l21600,xe">
                <v:stroke joinstyle="miter"/>
                <v:path gradientshapeok="t" o:connecttype="rect"/>
              </v:shapetype>
              <v:shape id="Text Box 2" o:spid="_x0000_s1026" type="#_x0000_t202" style="position:absolute;margin-left:0;margin-top:52.25pt;width:444.75pt;height:11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" fillcolor="#deeaf6 [660]" strokecolor="black [3200]" strokeweight="1pt">
                <v:textbox>
                  <w:txbxContent>
                    <w:p w14:paraId="58772D78" w14:textId="6E5C1054" w:rsidR="009A2281" w:rsidRDefault="009A2281" w:rsidP="009A2281">
                      <w:r w:rsidRPr="009A2281">
                        <w:t>This document is currently being updated in line with the new procurement legislation and guidance; any procurements conducted during this transition period will be conducted in compliance with said obligations</w:t>
                      </w:r>
                      <w:r>
                        <w:t xml:space="preserve"> and applicable legislation</w:t>
                      </w:r>
                      <w:r w:rsidRPr="009A2281">
                        <w:t>.</w:t>
                      </w:r>
                    </w:p>
                    <w:p w14:paraId="5C672378" w14:textId="77777777" w:rsidR="00E1543B" w:rsidRPr="009A2281" w:rsidRDefault="00E1543B" w:rsidP="009A2281"/>
                    <w:p w14:paraId="06206A50" w14:textId="38270FFA" w:rsidR="009A2281" w:rsidRPr="00CB014C" w:rsidRDefault="00E1543B" w:rsidP="009A2281">
                      <w:r w:rsidRPr="00CB014C">
                        <w:t>During this transition period</w:t>
                      </w:r>
                      <w:r w:rsidR="00CB014C" w:rsidRPr="00CB014C">
                        <w:t>, OPFCC &amp; Constabulary staff are to</w:t>
                      </w:r>
                      <w:r w:rsidRPr="00CB014C">
                        <w:t xml:space="preserve"> seek advice from Commercial Department w</w:t>
                      </w:r>
                      <w:r w:rsidR="00CB014C" w:rsidRPr="00CB014C">
                        <w:t>hen conducting procurement activity to ensure</w:t>
                      </w:r>
                      <w:r w:rsidRPr="00CB014C">
                        <w:t xml:space="preserve"> compliance to the procurement legalisation.</w:t>
                      </w:r>
                    </w:p>
                  </w:txbxContent>
                </v:textbox>
                <w10:wrap type="square" anchorx="margin"/>
              </v:shape>
            </w:pict>
          </mc:Fallback>
        </mc:AlternateContent>
      </w:r>
      <w:r w:rsidR="00231486">
        <w:rPr>
          <w:rFonts w:ascii="Calibri" w:hAnsi="Calibri" w:cs="Calibri"/>
          <w:sz w:val="36"/>
          <w:szCs w:val="36"/>
        </w:rPr>
        <w:tab/>
      </w:r>
    </w:p>
    <w:p w14:paraId="18551335" w14:textId="77777777" w:rsidR="00791313" w:rsidRDefault="00B41470" w:rsidP="00791313">
      <w:pPr>
        <w:spacing w:before="240"/>
        <w:rPr>
          <w:b/>
          <w:color w:val="5B9BD5" w:themeColor="accent1"/>
          <w:sz w:val="28"/>
          <w:szCs w:val="28"/>
        </w:rPr>
      </w:pPr>
      <w:r w:rsidRPr="00D90CDE">
        <w:rPr>
          <w:b/>
          <w:color w:val="5B9BD5" w:themeColor="accent1"/>
          <w:sz w:val="28"/>
          <w:szCs w:val="28"/>
        </w:rPr>
        <w:lastRenderedPageBreak/>
        <w:t>Joint Procurement Regulations</w:t>
      </w:r>
    </w:p>
    <w:p w14:paraId="18551336" w14:textId="77777777" w:rsidR="00255ED5" w:rsidRPr="00D90CDE" w:rsidRDefault="00255ED5" w:rsidP="00791313">
      <w:pPr>
        <w:spacing w:before="240"/>
        <w:rPr>
          <w:rFonts w:asciiTheme="minorHAnsi" w:hAnsiTheme="minorHAnsi"/>
          <w:b/>
          <w:color w:val="5B9BD5" w:themeColor="accent1"/>
          <w:sz w:val="28"/>
          <w:szCs w:val="28"/>
        </w:rPr>
      </w:pPr>
    </w:p>
    <w:sdt>
      <w:sdtPr>
        <w:rPr>
          <w:rFonts w:asciiTheme="minorHAnsi" w:eastAsia="Times New Roman" w:hAnsiTheme="minorHAnsi" w:cstheme="minorHAnsi"/>
          <w:bCs w:val="0"/>
          <w:color w:val="000000"/>
          <w:sz w:val="24"/>
          <w:szCs w:val="24"/>
          <w:lang w:val="en-GB" w:eastAsia="en-US"/>
        </w:rPr>
        <w:id w:val="993538501"/>
        <w:docPartObj>
          <w:docPartGallery w:val="Table of Contents"/>
          <w:docPartUnique/>
        </w:docPartObj>
      </w:sdtPr>
      <w:sdtEndPr>
        <w:rPr>
          <w:noProof/>
          <w:sz w:val="22"/>
          <w:szCs w:val="22"/>
        </w:rPr>
      </w:sdtEndPr>
      <w:sdtContent>
        <w:p w14:paraId="18551337" w14:textId="77777777" w:rsidR="005300B8" w:rsidRPr="00377552" w:rsidRDefault="00B41470" w:rsidP="00255ED5">
          <w:pPr>
            <w:pStyle w:val="TOCHeading"/>
            <w:spacing w:before="0" w:after="0" w:line="240" w:lineRule="auto"/>
            <w:rPr>
              <w:rStyle w:val="Heading1Char"/>
            </w:rPr>
          </w:pPr>
          <w:r w:rsidRPr="00377552">
            <w:rPr>
              <w:rStyle w:val="Heading1Char"/>
            </w:rPr>
            <w:t>Contents</w:t>
          </w:r>
        </w:p>
        <w:p w14:paraId="18551338" w14:textId="77777777" w:rsidR="00255ED5" w:rsidRPr="00255ED5" w:rsidRDefault="00791313">
          <w:pPr>
            <w:pStyle w:val="TOC1"/>
            <w:rPr>
              <w:rFonts w:asciiTheme="minorHAnsi" w:eastAsiaTheme="minorEastAsia" w:hAnsiTheme="minorHAnsi"/>
              <w:color w:val="auto"/>
              <w:szCs w:val="22"/>
              <w:lang w:eastAsia="en-GB"/>
            </w:rPr>
          </w:pPr>
          <w:r w:rsidRPr="00255ED5">
            <w:rPr>
              <w:rFonts w:asciiTheme="minorHAnsi" w:hAnsiTheme="minorHAnsi"/>
              <w:szCs w:val="22"/>
            </w:rPr>
            <w:fldChar w:fldCharType="begin"/>
          </w:r>
          <w:r w:rsidRPr="00255ED5">
            <w:rPr>
              <w:rFonts w:asciiTheme="minorHAnsi" w:hAnsiTheme="minorHAnsi"/>
              <w:szCs w:val="22"/>
            </w:rPr>
            <w:instrText xml:space="preserve"> TOC \o "1-3" \h \z \u </w:instrText>
          </w:r>
          <w:r w:rsidRPr="00255ED5">
            <w:rPr>
              <w:rFonts w:asciiTheme="minorHAnsi" w:hAnsiTheme="minorHAnsi"/>
              <w:szCs w:val="22"/>
            </w:rPr>
            <w:fldChar w:fldCharType="separate"/>
          </w:r>
          <w:hyperlink w:anchor="_Toc534977384" w:history="1">
            <w:r w:rsidR="00255ED5" w:rsidRPr="00255ED5">
              <w:rPr>
                <w:rStyle w:val="Hyperlink"/>
                <w:rFonts w:asciiTheme="minorHAnsi" w:hAnsiTheme="minorHAnsi"/>
                <w:szCs w:val="22"/>
              </w:rPr>
              <w:t>Definitions</w:t>
            </w:r>
            <w:r w:rsidR="00255ED5" w:rsidRPr="00255ED5">
              <w:rPr>
                <w:rFonts w:asciiTheme="minorHAnsi" w:hAnsiTheme="minorHAnsi"/>
                <w:webHidden/>
                <w:szCs w:val="22"/>
              </w:rPr>
              <w:tab/>
            </w:r>
            <w:r w:rsidR="00255ED5">
              <w:rPr>
                <w:rFonts w:asciiTheme="minorHAnsi" w:hAnsiTheme="minorHAnsi"/>
                <w:webHidden/>
                <w:szCs w:val="22"/>
              </w:rPr>
              <w:tab/>
            </w:r>
            <w:r w:rsidR="00255ED5" w:rsidRPr="00255ED5">
              <w:rPr>
                <w:rFonts w:asciiTheme="minorHAnsi" w:hAnsiTheme="minorHAnsi"/>
                <w:webHidden/>
                <w:szCs w:val="22"/>
              </w:rPr>
              <w:fldChar w:fldCharType="begin"/>
            </w:r>
            <w:r w:rsidR="00255ED5" w:rsidRPr="00255ED5">
              <w:rPr>
                <w:rFonts w:asciiTheme="minorHAnsi" w:hAnsiTheme="minorHAnsi"/>
                <w:webHidden/>
                <w:szCs w:val="22"/>
              </w:rPr>
              <w:instrText xml:space="preserve"> PAGEREF _Toc534977384 \h </w:instrText>
            </w:r>
            <w:r w:rsidR="00255ED5" w:rsidRPr="00255ED5">
              <w:rPr>
                <w:rFonts w:asciiTheme="minorHAnsi" w:hAnsiTheme="minorHAnsi"/>
                <w:webHidden/>
                <w:szCs w:val="22"/>
              </w:rPr>
            </w:r>
            <w:r w:rsidR="00255ED5" w:rsidRPr="00255ED5">
              <w:rPr>
                <w:rFonts w:asciiTheme="minorHAnsi" w:hAnsiTheme="minorHAnsi"/>
                <w:webHidden/>
                <w:szCs w:val="22"/>
              </w:rPr>
              <w:fldChar w:fldCharType="separate"/>
            </w:r>
            <w:r w:rsidR="00377552">
              <w:rPr>
                <w:rFonts w:asciiTheme="minorHAnsi" w:hAnsiTheme="minorHAnsi"/>
                <w:webHidden/>
                <w:szCs w:val="22"/>
              </w:rPr>
              <w:t>3</w:t>
            </w:r>
            <w:r w:rsidR="00255ED5" w:rsidRPr="00255ED5">
              <w:rPr>
                <w:rFonts w:asciiTheme="minorHAnsi" w:hAnsiTheme="minorHAnsi"/>
                <w:webHidden/>
                <w:szCs w:val="22"/>
              </w:rPr>
              <w:fldChar w:fldCharType="end"/>
            </w:r>
          </w:hyperlink>
        </w:p>
        <w:p w14:paraId="18551339" w14:textId="77777777" w:rsidR="00255ED5" w:rsidRPr="00255ED5" w:rsidRDefault="00255ED5">
          <w:pPr>
            <w:pStyle w:val="TOC1"/>
            <w:rPr>
              <w:rFonts w:asciiTheme="minorHAnsi" w:eastAsiaTheme="minorEastAsia" w:hAnsiTheme="minorHAnsi"/>
              <w:color w:val="auto"/>
              <w:szCs w:val="22"/>
              <w:lang w:eastAsia="en-GB"/>
            </w:rPr>
          </w:pPr>
          <w:hyperlink w:anchor="_Toc534977385" w:history="1">
            <w:r w:rsidRPr="00255ED5">
              <w:rPr>
                <w:rStyle w:val="Hyperlink"/>
                <w:rFonts w:asciiTheme="minorHAnsi" w:hAnsiTheme="minorHAnsi"/>
                <w:szCs w:val="22"/>
              </w:rPr>
              <w:t>Introduction</w:t>
            </w:r>
            <w:r>
              <w:rPr>
                <w:rStyle w:val="Hyperlink"/>
                <w:rFonts w:asciiTheme="minorHAnsi" w:hAnsiTheme="minorHAnsi"/>
                <w:szCs w:val="22"/>
              </w:rPr>
              <w:tab/>
            </w:r>
            <w:r w:rsidRPr="00255ED5">
              <w:rPr>
                <w:rFonts w:asciiTheme="minorHAnsi" w:hAnsiTheme="minorHAnsi"/>
                <w:webHidden/>
                <w:szCs w:val="22"/>
              </w:rPr>
              <w:tab/>
            </w:r>
            <w:r w:rsidRPr="00255ED5">
              <w:rPr>
                <w:rFonts w:asciiTheme="minorHAnsi" w:hAnsiTheme="minorHAnsi"/>
                <w:webHidden/>
                <w:szCs w:val="22"/>
              </w:rPr>
              <w:fldChar w:fldCharType="begin"/>
            </w:r>
            <w:r w:rsidRPr="00255ED5">
              <w:rPr>
                <w:rFonts w:asciiTheme="minorHAnsi" w:hAnsiTheme="minorHAnsi"/>
                <w:webHidden/>
                <w:szCs w:val="22"/>
              </w:rPr>
              <w:instrText xml:space="preserve"> PAGEREF _Toc534977385 \h </w:instrText>
            </w:r>
            <w:r w:rsidRPr="00255ED5">
              <w:rPr>
                <w:rFonts w:asciiTheme="minorHAnsi" w:hAnsiTheme="minorHAnsi"/>
                <w:webHidden/>
                <w:szCs w:val="22"/>
              </w:rPr>
            </w:r>
            <w:r w:rsidRPr="00255ED5">
              <w:rPr>
                <w:rFonts w:asciiTheme="minorHAnsi" w:hAnsiTheme="minorHAnsi"/>
                <w:webHidden/>
                <w:szCs w:val="22"/>
              </w:rPr>
              <w:fldChar w:fldCharType="separate"/>
            </w:r>
            <w:r w:rsidR="00377552">
              <w:rPr>
                <w:rFonts w:asciiTheme="minorHAnsi" w:hAnsiTheme="minorHAnsi"/>
                <w:webHidden/>
                <w:szCs w:val="22"/>
              </w:rPr>
              <w:t>5</w:t>
            </w:r>
            <w:r w:rsidRPr="00255ED5">
              <w:rPr>
                <w:rFonts w:asciiTheme="minorHAnsi" w:hAnsiTheme="minorHAnsi"/>
                <w:webHidden/>
                <w:szCs w:val="22"/>
              </w:rPr>
              <w:fldChar w:fldCharType="end"/>
            </w:r>
          </w:hyperlink>
        </w:p>
        <w:p w14:paraId="1855133A" w14:textId="77777777" w:rsidR="00255ED5" w:rsidRPr="00255ED5" w:rsidRDefault="00255ED5">
          <w:pPr>
            <w:pStyle w:val="TOC1"/>
            <w:rPr>
              <w:rFonts w:asciiTheme="minorHAnsi" w:eastAsiaTheme="minorEastAsia" w:hAnsiTheme="minorHAnsi"/>
              <w:color w:val="auto"/>
              <w:szCs w:val="22"/>
              <w:lang w:eastAsia="en-GB"/>
            </w:rPr>
          </w:pPr>
          <w:hyperlink w:anchor="_Toc534977386" w:history="1">
            <w:r w:rsidRPr="00255ED5">
              <w:rPr>
                <w:rStyle w:val="Hyperlink"/>
                <w:rFonts w:asciiTheme="minorHAnsi" w:hAnsiTheme="minorHAnsi"/>
                <w:szCs w:val="22"/>
              </w:rPr>
              <w:t>The Business Code of Conduct</w:t>
            </w:r>
            <w:r w:rsidRPr="00255ED5">
              <w:rPr>
                <w:rFonts w:asciiTheme="minorHAnsi" w:hAnsiTheme="minorHAnsi"/>
                <w:webHidden/>
                <w:szCs w:val="22"/>
              </w:rPr>
              <w:tab/>
            </w:r>
            <w:r w:rsidRPr="00255ED5">
              <w:rPr>
                <w:rFonts w:asciiTheme="minorHAnsi" w:hAnsiTheme="minorHAnsi"/>
                <w:webHidden/>
                <w:szCs w:val="22"/>
              </w:rPr>
              <w:fldChar w:fldCharType="begin"/>
            </w:r>
            <w:r w:rsidRPr="00255ED5">
              <w:rPr>
                <w:rFonts w:asciiTheme="minorHAnsi" w:hAnsiTheme="minorHAnsi"/>
                <w:webHidden/>
                <w:szCs w:val="22"/>
              </w:rPr>
              <w:instrText xml:space="preserve"> PAGEREF _Toc534977386 \h </w:instrText>
            </w:r>
            <w:r w:rsidRPr="00255ED5">
              <w:rPr>
                <w:rFonts w:asciiTheme="minorHAnsi" w:hAnsiTheme="minorHAnsi"/>
                <w:webHidden/>
                <w:szCs w:val="22"/>
              </w:rPr>
            </w:r>
            <w:r w:rsidRPr="00255ED5">
              <w:rPr>
                <w:rFonts w:asciiTheme="minorHAnsi" w:hAnsiTheme="minorHAnsi"/>
                <w:webHidden/>
                <w:szCs w:val="22"/>
              </w:rPr>
              <w:fldChar w:fldCharType="separate"/>
            </w:r>
            <w:r w:rsidR="00377552">
              <w:rPr>
                <w:rFonts w:asciiTheme="minorHAnsi" w:hAnsiTheme="minorHAnsi"/>
                <w:webHidden/>
                <w:szCs w:val="22"/>
              </w:rPr>
              <w:t>7</w:t>
            </w:r>
            <w:r w:rsidRPr="00255ED5">
              <w:rPr>
                <w:rFonts w:asciiTheme="minorHAnsi" w:hAnsiTheme="minorHAnsi"/>
                <w:webHidden/>
                <w:szCs w:val="22"/>
              </w:rPr>
              <w:fldChar w:fldCharType="end"/>
            </w:r>
          </w:hyperlink>
        </w:p>
        <w:p w14:paraId="1855133B"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87" w:history="1">
            <w:r w:rsidRPr="00255ED5">
              <w:rPr>
                <w:rStyle w:val="Hyperlink"/>
                <w:rFonts w:asciiTheme="minorHAnsi" w:hAnsiTheme="minorHAnsi" w:cstheme="minorHAnsi"/>
                <w:b w:val="0"/>
                <w:sz w:val="22"/>
                <w:szCs w:val="22"/>
              </w:rPr>
              <w:t>Purpose</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_Toc534977387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7</w:t>
            </w:r>
            <w:r w:rsidRPr="00255ED5">
              <w:rPr>
                <w:rFonts w:asciiTheme="minorHAnsi" w:hAnsiTheme="minorHAnsi" w:cstheme="minorHAnsi"/>
                <w:b w:val="0"/>
                <w:webHidden/>
                <w:sz w:val="22"/>
                <w:szCs w:val="22"/>
              </w:rPr>
              <w:fldChar w:fldCharType="end"/>
            </w:r>
          </w:hyperlink>
        </w:p>
        <w:p w14:paraId="1855133C"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88" w:history="1">
            <w:r w:rsidRPr="00255ED5">
              <w:rPr>
                <w:rStyle w:val="Hyperlink"/>
                <w:rFonts w:asciiTheme="minorHAnsi" w:hAnsiTheme="minorHAnsi" w:cstheme="minorHAnsi"/>
                <w:b w:val="0"/>
                <w:sz w:val="22"/>
                <w:szCs w:val="22"/>
              </w:rPr>
              <w:t>Application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_Toc534977388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7</w:t>
            </w:r>
            <w:r w:rsidRPr="00255ED5">
              <w:rPr>
                <w:rFonts w:asciiTheme="minorHAnsi" w:hAnsiTheme="minorHAnsi" w:cstheme="minorHAnsi"/>
                <w:b w:val="0"/>
                <w:webHidden/>
                <w:sz w:val="22"/>
                <w:szCs w:val="22"/>
              </w:rPr>
              <w:fldChar w:fldCharType="end"/>
            </w:r>
          </w:hyperlink>
        </w:p>
        <w:p w14:paraId="1855133D"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89" w:history="1">
            <w:r w:rsidRPr="00255ED5">
              <w:rPr>
                <w:rStyle w:val="Hyperlink"/>
                <w:rFonts w:asciiTheme="minorHAnsi" w:hAnsiTheme="minorHAnsi" w:cstheme="minorHAnsi"/>
                <w:b w:val="0"/>
                <w:sz w:val="22"/>
                <w:szCs w:val="22"/>
              </w:rPr>
              <w:t>Conduct</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_Toc534977389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7</w:t>
            </w:r>
            <w:r w:rsidRPr="00255ED5">
              <w:rPr>
                <w:rFonts w:asciiTheme="minorHAnsi" w:hAnsiTheme="minorHAnsi" w:cstheme="minorHAnsi"/>
                <w:b w:val="0"/>
                <w:webHidden/>
                <w:sz w:val="22"/>
                <w:szCs w:val="22"/>
              </w:rPr>
              <w:fldChar w:fldCharType="end"/>
            </w:r>
          </w:hyperlink>
        </w:p>
        <w:p w14:paraId="1855133E"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0" w:history="1">
            <w:r w:rsidRPr="00255ED5">
              <w:rPr>
                <w:rStyle w:val="Hyperlink"/>
                <w:rFonts w:asciiTheme="minorHAnsi" w:hAnsiTheme="minorHAnsi" w:cstheme="minorHAnsi"/>
                <w:b w:val="0"/>
                <w:sz w:val="22"/>
                <w:szCs w:val="22"/>
              </w:rPr>
              <w:t>Prevention of Fraud and Corruption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_Toc534977390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8</w:t>
            </w:r>
            <w:r w:rsidRPr="00255ED5">
              <w:rPr>
                <w:rFonts w:asciiTheme="minorHAnsi" w:hAnsiTheme="minorHAnsi" w:cstheme="minorHAnsi"/>
                <w:b w:val="0"/>
                <w:webHidden/>
                <w:sz w:val="22"/>
                <w:szCs w:val="22"/>
              </w:rPr>
              <w:fldChar w:fldCharType="end"/>
            </w:r>
          </w:hyperlink>
        </w:p>
        <w:p w14:paraId="1855133F"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1" w:history="1">
            <w:r w:rsidRPr="00255ED5">
              <w:rPr>
                <w:rStyle w:val="Hyperlink"/>
                <w:rFonts w:asciiTheme="minorHAnsi" w:hAnsiTheme="minorHAnsi" w:cstheme="minorHAnsi"/>
                <w:b w:val="0"/>
                <w:sz w:val="22"/>
                <w:szCs w:val="22"/>
              </w:rPr>
              <w:t>Declaration of Interest</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_Toc534977391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8</w:t>
            </w:r>
            <w:r w:rsidRPr="00255ED5">
              <w:rPr>
                <w:rFonts w:asciiTheme="minorHAnsi" w:hAnsiTheme="minorHAnsi" w:cstheme="minorHAnsi"/>
                <w:b w:val="0"/>
                <w:webHidden/>
                <w:sz w:val="22"/>
                <w:szCs w:val="22"/>
              </w:rPr>
              <w:fldChar w:fldCharType="end"/>
            </w:r>
          </w:hyperlink>
        </w:p>
        <w:p w14:paraId="18551340"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2" w:history="1">
            <w:r w:rsidRPr="00255ED5">
              <w:rPr>
                <w:rStyle w:val="Hyperlink"/>
                <w:rFonts w:asciiTheme="minorHAnsi" w:hAnsiTheme="minorHAnsi" w:cstheme="minorHAnsi"/>
                <w:b w:val="0"/>
                <w:sz w:val="22"/>
                <w:szCs w:val="22"/>
              </w:rPr>
              <w:t>Code of Conduct Declaration Form</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_Toc534977392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1"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3" w:history="1">
            <w:r w:rsidRPr="00255ED5">
              <w:rPr>
                <w:rStyle w:val="Hyperlink"/>
                <w:rFonts w:asciiTheme="minorHAnsi" w:hAnsiTheme="minorHAnsi" w:cstheme="minorHAnsi"/>
                <w:b w:val="0"/>
                <w:sz w:val="22"/>
                <w:szCs w:val="22"/>
              </w:rPr>
              <w:t>Confidentiality and Accuracy of Information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_Toc534977393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2"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4" w:history="1">
            <w:r w:rsidRPr="00255ED5">
              <w:rPr>
                <w:rStyle w:val="Hyperlink"/>
                <w:rFonts w:asciiTheme="minorHAnsi" w:hAnsiTheme="minorHAnsi" w:cstheme="minorHAnsi"/>
                <w:b w:val="0"/>
                <w:sz w:val="22"/>
                <w:szCs w:val="22"/>
              </w:rPr>
              <w:t>Competition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_Toc534977394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3"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5" w:history="1">
            <w:r w:rsidRPr="00255ED5">
              <w:rPr>
                <w:rStyle w:val="Hyperlink"/>
                <w:rFonts w:asciiTheme="minorHAnsi" w:hAnsiTheme="minorHAnsi" w:cstheme="minorHAnsi"/>
                <w:b w:val="0"/>
                <w:sz w:val="22"/>
                <w:szCs w:val="22"/>
              </w:rPr>
              <w:t>Business Gifts</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_Toc534977395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4"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6" w:history="1">
            <w:r w:rsidRPr="00255ED5">
              <w:rPr>
                <w:rStyle w:val="Hyperlink"/>
                <w:rFonts w:asciiTheme="minorHAnsi" w:hAnsiTheme="minorHAnsi" w:cstheme="minorHAnsi"/>
                <w:b w:val="0"/>
                <w:sz w:val="22"/>
                <w:szCs w:val="22"/>
              </w:rPr>
              <w:t>Hospitality</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_Toc534977396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5"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7" w:history="1">
            <w:r w:rsidRPr="00255ED5">
              <w:rPr>
                <w:rStyle w:val="Hyperlink"/>
                <w:rFonts w:asciiTheme="minorHAnsi" w:hAnsiTheme="minorHAnsi" w:cstheme="minorHAnsi"/>
                <w:b w:val="0"/>
                <w:sz w:val="22"/>
                <w:szCs w:val="22"/>
              </w:rPr>
              <w:t>Supplier Contact Form</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_Toc534977397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9</w:t>
            </w:r>
            <w:r w:rsidRPr="00255ED5">
              <w:rPr>
                <w:rFonts w:asciiTheme="minorHAnsi" w:hAnsiTheme="minorHAnsi" w:cstheme="minorHAnsi"/>
                <w:b w:val="0"/>
                <w:webHidden/>
                <w:sz w:val="22"/>
                <w:szCs w:val="22"/>
              </w:rPr>
              <w:fldChar w:fldCharType="end"/>
            </w:r>
          </w:hyperlink>
        </w:p>
        <w:p w14:paraId="18551346" w14:textId="77777777" w:rsidR="00255ED5" w:rsidRPr="00255ED5" w:rsidRDefault="00255ED5">
          <w:pPr>
            <w:pStyle w:val="TOC1"/>
            <w:rPr>
              <w:rFonts w:asciiTheme="minorHAnsi" w:eastAsiaTheme="minorEastAsia" w:hAnsiTheme="minorHAnsi"/>
              <w:color w:val="auto"/>
              <w:szCs w:val="22"/>
              <w:lang w:eastAsia="en-GB"/>
            </w:rPr>
          </w:pPr>
          <w:hyperlink w:anchor="_Toc534977398" w:history="1">
            <w:r w:rsidRPr="00255ED5">
              <w:rPr>
                <w:rStyle w:val="Hyperlink"/>
                <w:rFonts w:asciiTheme="minorHAnsi" w:hAnsiTheme="minorHAnsi"/>
                <w:szCs w:val="22"/>
              </w:rPr>
              <w:t>Procurement &amp; Contracting Policy and Procedures</w:t>
            </w:r>
            <w:r w:rsidRPr="00255ED5">
              <w:rPr>
                <w:rFonts w:asciiTheme="minorHAnsi" w:hAnsiTheme="minorHAnsi"/>
                <w:webHidden/>
                <w:szCs w:val="22"/>
              </w:rPr>
              <w:tab/>
            </w:r>
            <w:r w:rsidRPr="00255ED5">
              <w:rPr>
                <w:rFonts w:asciiTheme="minorHAnsi" w:hAnsiTheme="minorHAnsi"/>
                <w:webHidden/>
                <w:szCs w:val="22"/>
              </w:rPr>
              <w:fldChar w:fldCharType="begin"/>
            </w:r>
            <w:r w:rsidRPr="00255ED5">
              <w:rPr>
                <w:rFonts w:asciiTheme="minorHAnsi" w:hAnsiTheme="minorHAnsi"/>
                <w:webHidden/>
                <w:szCs w:val="22"/>
              </w:rPr>
              <w:instrText xml:space="preserve"> PAGEREF _Toc534977398 \h </w:instrText>
            </w:r>
            <w:r w:rsidRPr="00255ED5">
              <w:rPr>
                <w:rFonts w:asciiTheme="minorHAnsi" w:hAnsiTheme="minorHAnsi"/>
                <w:webHidden/>
                <w:szCs w:val="22"/>
              </w:rPr>
            </w:r>
            <w:r w:rsidRPr="00255ED5">
              <w:rPr>
                <w:rFonts w:asciiTheme="minorHAnsi" w:hAnsiTheme="minorHAnsi"/>
                <w:webHidden/>
                <w:szCs w:val="22"/>
              </w:rPr>
              <w:fldChar w:fldCharType="separate"/>
            </w:r>
            <w:r w:rsidR="00377552">
              <w:rPr>
                <w:rFonts w:asciiTheme="minorHAnsi" w:hAnsiTheme="minorHAnsi"/>
                <w:webHidden/>
                <w:szCs w:val="22"/>
              </w:rPr>
              <w:t>10</w:t>
            </w:r>
            <w:r w:rsidRPr="00255ED5">
              <w:rPr>
                <w:rFonts w:asciiTheme="minorHAnsi" w:hAnsiTheme="minorHAnsi"/>
                <w:webHidden/>
                <w:szCs w:val="22"/>
              </w:rPr>
              <w:fldChar w:fldCharType="end"/>
            </w:r>
          </w:hyperlink>
        </w:p>
        <w:p w14:paraId="18551347"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399" w:history="1">
            <w:r w:rsidRPr="00255ED5">
              <w:rPr>
                <w:rStyle w:val="Hyperlink"/>
                <w:rFonts w:asciiTheme="minorHAnsi" w:hAnsiTheme="minorHAnsi" w:cstheme="minorHAnsi"/>
                <w:b w:val="0"/>
                <w:sz w:val="22"/>
                <w:szCs w:val="22"/>
              </w:rPr>
              <w:t>Introduction</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_Toc534977399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10</w:t>
            </w:r>
            <w:r w:rsidRPr="00255ED5">
              <w:rPr>
                <w:rFonts w:asciiTheme="minorHAnsi" w:hAnsiTheme="minorHAnsi" w:cstheme="minorHAnsi"/>
                <w:b w:val="0"/>
                <w:webHidden/>
                <w:sz w:val="22"/>
                <w:szCs w:val="22"/>
              </w:rPr>
              <w:fldChar w:fldCharType="end"/>
            </w:r>
          </w:hyperlink>
        </w:p>
        <w:p w14:paraId="18551348"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0" w:history="1">
            <w:r w:rsidRPr="00255ED5">
              <w:rPr>
                <w:rStyle w:val="Hyperlink"/>
                <w:rFonts w:asciiTheme="minorHAnsi" w:hAnsiTheme="minorHAnsi" w:cstheme="minorHAnsi"/>
                <w:b w:val="0"/>
                <w:sz w:val="22"/>
                <w:szCs w:val="22"/>
              </w:rPr>
              <w:t>Purpose</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_Toc534977400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10</w:t>
            </w:r>
            <w:r w:rsidRPr="00255ED5">
              <w:rPr>
                <w:rFonts w:asciiTheme="minorHAnsi" w:hAnsiTheme="minorHAnsi" w:cstheme="minorHAnsi"/>
                <w:b w:val="0"/>
                <w:webHidden/>
                <w:sz w:val="22"/>
                <w:szCs w:val="22"/>
              </w:rPr>
              <w:fldChar w:fldCharType="end"/>
            </w:r>
          </w:hyperlink>
        </w:p>
        <w:p w14:paraId="18551349"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1" w:history="1">
            <w:r w:rsidRPr="00255ED5">
              <w:rPr>
                <w:rStyle w:val="Hyperlink"/>
                <w:rFonts w:asciiTheme="minorHAnsi" w:hAnsiTheme="minorHAnsi" w:cstheme="minorHAnsi"/>
                <w:b w:val="0"/>
                <w:sz w:val="22"/>
                <w:szCs w:val="22"/>
              </w:rPr>
              <w:t>Scope of the Regulations</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_Toc534977401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10</w:t>
            </w:r>
            <w:r w:rsidRPr="00255ED5">
              <w:rPr>
                <w:rFonts w:asciiTheme="minorHAnsi" w:hAnsiTheme="minorHAnsi" w:cstheme="minorHAnsi"/>
                <w:b w:val="0"/>
                <w:webHidden/>
                <w:sz w:val="22"/>
                <w:szCs w:val="22"/>
              </w:rPr>
              <w:fldChar w:fldCharType="end"/>
            </w:r>
          </w:hyperlink>
        </w:p>
        <w:p w14:paraId="1855134A"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2" w:history="1">
            <w:r w:rsidRPr="00255ED5">
              <w:rPr>
                <w:rStyle w:val="Hyperlink"/>
                <w:rFonts w:asciiTheme="minorHAnsi" w:hAnsiTheme="minorHAnsi" w:cstheme="minorHAnsi"/>
                <w:b w:val="0"/>
                <w:sz w:val="22"/>
                <w:szCs w:val="22"/>
              </w:rPr>
              <w:t>Spend Limits</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_Toc534977402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11</w:t>
            </w:r>
            <w:r w:rsidRPr="00255ED5">
              <w:rPr>
                <w:rFonts w:asciiTheme="minorHAnsi" w:hAnsiTheme="minorHAnsi" w:cstheme="minorHAnsi"/>
                <w:b w:val="0"/>
                <w:webHidden/>
                <w:sz w:val="22"/>
                <w:szCs w:val="22"/>
              </w:rPr>
              <w:fldChar w:fldCharType="end"/>
            </w:r>
          </w:hyperlink>
        </w:p>
        <w:p w14:paraId="1855134B"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3" w:history="1">
            <w:r w:rsidRPr="00255ED5">
              <w:rPr>
                <w:rStyle w:val="Hyperlink"/>
                <w:rFonts w:asciiTheme="minorHAnsi" w:hAnsiTheme="minorHAnsi" w:cstheme="minorHAnsi"/>
                <w:b w:val="0"/>
                <w:sz w:val="22"/>
                <w:szCs w:val="22"/>
              </w:rPr>
              <w:t>Procurement Responsibilities</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_Toc534977403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11</w:t>
            </w:r>
            <w:r w:rsidRPr="00255ED5">
              <w:rPr>
                <w:rFonts w:asciiTheme="minorHAnsi" w:hAnsiTheme="minorHAnsi" w:cstheme="minorHAnsi"/>
                <w:b w:val="0"/>
                <w:webHidden/>
                <w:sz w:val="22"/>
                <w:szCs w:val="22"/>
              </w:rPr>
              <w:fldChar w:fldCharType="end"/>
            </w:r>
          </w:hyperlink>
        </w:p>
        <w:p w14:paraId="1855134C" w14:textId="77777777" w:rsidR="00255ED5" w:rsidRPr="00255ED5" w:rsidRDefault="00255ED5">
          <w:pPr>
            <w:pStyle w:val="TOC2"/>
            <w:rPr>
              <w:rFonts w:asciiTheme="minorHAnsi" w:eastAsiaTheme="minorEastAsia" w:hAnsiTheme="minorHAnsi" w:cstheme="minorHAnsi"/>
              <w:b w:val="0"/>
              <w:color w:val="auto"/>
              <w:sz w:val="22"/>
              <w:szCs w:val="22"/>
              <w:lang w:eastAsia="en-GB"/>
            </w:rPr>
          </w:pPr>
          <w:hyperlink w:anchor="_Toc534977404" w:history="1">
            <w:r w:rsidRPr="00255ED5">
              <w:rPr>
                <w:rStyle w:val="Hyperlink"/>
                <w:rFonts w:asciiTheme="minorHAnsi" w:hAnsiTheme="minorHAnsi" w:cstheme="minorHAnsi"/>
                <w:b w:val="0"/>
                <w:sz w:val="22"/>
                <w:szCs w:val="22"/>
              </w:rPr>
              <w:t>Procurement Policy</w:t>
            </w:r>
            <w:r w:rsidRPr="00255ED5">
              <w:rPr>
                <w:rFonts w:asciiTheme="minorHAnsi" w:hAnsiTheme="minorHAnsi" w:cstheme="minorHAnsi"/>
                <w:b w:val="0"/>
                <w:webHidden/>
                <w:sz w:val="22"/>
                <w:szCs w:val="22"/>
              </w:rPr>
              <w:tab/>
            </w:r>
            <w:r w:rsidRPr="00255ED5">
              <w:rPr>
                <w:rFonts w:asciiTheme="minorHAnsi" w:hAnsiTheme="minorHAnsi" w:cstheme="minorHAnsi"/>
                <w:b w:val="0"/>
                <w:webHidden/>
                <w:sz w:val="22"/>
                <w:szCs w:val="22"/>
              </w:rPr>
              <w:fldChar w:fldCharType="begin"/>
            </w:r>
            <w:r w:rsidRPr="00255ED5">
              <w:rPr>
                <w:rFonts w:asciiTheme="minorHAnsi" w:hAnsiTheme="minorHAnsi" w:cstheme="minorHAnsi"/>
                <w:b w:val="0"/>
                <w:webHidden/>
                <w:sz w:val="22"/>
                <w:szCs w:val="22"/>
              </w:rPr>
              <w:instrText xml:space="preserve"> PAGEREF _Toc534977404 \h </w:instrText>
            </w:r>
            <w:r w:rsidRPr="00255ED5">
              <w:rPr>
                <w:rFonts w:asciiTheme="minorHAnsi" w:hAnsiTheme="minorHAnsi" w:cstheme="minorHAnsi"/>
                <w:b w:val="0"/>
                <w:webHidden/>
                <w:sz w:val="22"/>
                <w:szCs w:val="22"/>
              </w:rPr>
            </w:r>
            <w:r w:rsidRPr="00255ED5">
              <w:rPr>
                <w:rFonts w:asciiTheme="minorHAnsi" w:hAnsiTheme="minorHAnsi" w:cstheme="minorHAnsi"/>
                <w:b w:val="0"/>
                <w:webHidden/>
                <w:sz w:val="22"/>
                <w:szCs w:val="22"/>
              </w:rPr>
              <w:fldChar w:fldCharType="separate"/>
            </w:r>
            <w:r w:rsidR="00377552">
              <w:rPr>
                <w:rFonts w:asciiTheme="minorHAnsi" w:hAnsiTheme="minorHAnsi" w:cstheme="minorHAnsi"/>
                <w:b w:val="0"/>
                <w:webHidden/>
                <w:sz w:val="22"/>
                <w:szCs w:val="22"/>
              </w:rPr>
              <w:t>13</w:t>
            </w:r>
            <w:r w:rsidRPr="00255ED5">
              <w:rPr>
                <w:rFonts w:asciiTheme="minorHAnsi" w:hAnsiTheme="minorHAnsi" w:cstheme="minorHAnsi"/>
                <w:b w:val="0"/>
                <w:webHidden/>
                <w:sz w:val="22"/>
                <w:szCs w:val="22"/>
              </w:rPr>
              <w:fldChar w:fldCharType="end"/>
            </w:r>
          </w:hyperlink>
        </w:p>
        <w:p w14:paraId="1855134D" w14:textId="77777777" w:rsidR="00255ED5" w:rsidRPr="00255ED5" w:rsidRDefault="00255ED5">
          <w:pPr>
            <w:pStyle w:val="TOC1"/>
            <w:rPr>
              <w:rFonts w:asciiTheme="minorHAnsi" w:eastAsiaTheme="minorEastAsia" w:hAnsiTheme="minorHAnsi"/>
              <w:color w:val="auto"/>
              <w:szCs w:val="22"/>
              <w:lang w:eastAsia="en-GB"/>
            </w:rPr>
          </w:pPr>
          <w:hyperlink w:anchor="_Toc534977405" w:history="1">
            <w:r w:rsidRPr="00255ED5">
              <w:rPr>
                <w:rStyle w:val="Hyperlink"/>
                <w:rFonts w:asciiTheme="minorHAnsi" w:hAnsiTheme="minorHAnsi"/>
                <w:szCs w:val="22"/>
              </w:rPr>
              <w:t>Links to Forms</w:t>
            </w:r>
            <w:r w:rsidRPr="00255ED5">
              <w:rPr>
                <w:rFonts w:asciiTheme="minorHAnsi" w:hAnsiTheme="minorHAnsi"/>
                <w:webHidden/>
                <w:szCs w:val="22"/>
              </w:rPr>
              <w:tab/>
            </w:r>
            <w:r w:rsidRPr="00255ED5">
              <w:rPr>
                <w:rFonts w:asciiTheme="minorHAnsi" w:hAnsiTheme="minorHAnsi"/>
                <w:webHidden/>
                <w:szCs w:val="22"/>
              </w:rPr>
              <w:fldChar w:fldCharType="begin"/>
            </w:r>
            <w:r w:rsidRPr="00255ED5">
              <w:rPr>
                <w:rFonts w:asciiTheme="minorHAnsi" w:hAnsiTheme="minorHAnsi"/>
                <w:webHidden/>
                <w:szCs w:val="22"/>
              </w:rPr>
              <w:instrText xml:space="preserve"> PAGEREF _Toc534977405 \h </w:instrText>
            </w:r>
            <w:r w:rsidRPr="00255ED5">
              <w:rPr>
                <w:rFonts w:asciiTheme="minorHAnsi" w:hAnsiTheme="minorHAnsi"/>
                <w:webHidden/>
                <w:szCs w:val="22"/>
              </w:rPr>
            </w:r>
            <w:r w:rsidRPr="00255ED5">
              <w:rPr>
                <w:rFonts w:asciiTheme="minorHAnsi" w:hAnsiTheme="minorHAnsi"/>
                <w:webHidden/>
                <w:szCs w:val="22"/>
              </w:rPr>
              <w:fldChar w:fldCharType="separate"/>
            </w:r>
            <w:r w:rsidR="00377552">
              <w:rPr>
                <w:rFonts w:asciiTheme="minorHAnsi" w:hAnsiTheme="minorHAnsi"/>
                <w:webHidden/>
                <w:szCs w:val="22"/>
              </w:rPr>
              <w:t>14</w:t>
            </w:r>
            <w:r w:rsidRPr="00255ED5">
              <w:rPr>
                <w:rFonts w:asciiTheme="minorHAnsi" w:hAnsiTheme="minorHAnsi"/>
                <w:webHidden/>
                <w:szCs w:val="22"/>
              </w:rPr>
              <w:fldChar w:fldCharType="end"/>
            </w:r>
          </w:hyperlink>
        </w:p>
        <w:p w14:paraId="1855134E" w14:textId="77777777" w:rsidR="00791313" w:rsidRPr="00255ED5" w:rsidRDefault="00791313" w:rsidP="00220092">
          <w:pPr>
            <w:ind w:left="714" w:hanging="357"/>
            <w:rPr>
              <w:rFonts w:asciiTheme="minorHAnsi" w:hAnsiTheme="minorHAnsi" w:cstheme="minorHAnsi"/>
              <w:sz w:val="22"/>
              <w:szCs w:val="22"/>
            </w:rPr>
          </w:pPr>
          <w:r w:rsidRPr="00255ED5">
            <w:rPr>
              <w:rFonts w:asciiTheme="minorHAnsi" w:hAnsiTheme="minorHAnsi" w:cstheme="minorHAnsi"/>
              <w:bCs/>
              <w:noProof/>
              <w:sz w:val="22"/>
              <w:szCs w:val="22"/>
            </w:rPr>
            <w:fldChar w:fldCharType="end"/>
          </w:r>
        </w:p>
      </w:sdtContent>
    </w:sdt>
    <w:p w14:paraId="1855134F" w14:textId="77777777" w:rsidR="00377552" w:rsidRDefault="00377552" w:rsidP="00630D53">
      <w:pPr>
        <w:pStyle w:val="BlockText"/>
        <w:jc w:val="center"/>
        <w:rPr>
          <w:rFonts w:asciiTheme="minorHAnsi" w:hAnsiTheme="minorHAnsi" w:cstheme="minorHAnsi"/>
          <w:color w:val="auto"/>
          <w:sz w:val="22"/>
          <w:szCs w:val="22"/>
        </w:rPr>
      </w:pPr>
    </w:p>
    <w:p w14:paraId="18551350" w14:textId="77777777" w:rsidR="00377552" w:rsidRDefault="00377552" w:rsidP="00630D53">
      <w:pPr>
        <w:pStyle w:val="BlockText"/>
        <w:jc w:val="center"/>
        <w:rPr>
          <w:rFonts w:asciiTheme="minorHAnsi" w:hAnsiTheme="minorHAnsi" w:cstheme="minorHAnsi"/>
          <w:color w:val="auto"/>
          <w:sz w:val="22"/>
          <w:szCs w:val="22"/>
        </w:rPr>
      </w:pPr>
    </w:p>
    <w:p w14:paraId="18551351" w14:textId="77777777" w:rsidR="00FE55CB" w:rsidRPr="00630D53" w:rsidRDefault="00D90CDE" w:rsidP="00630D53">
      <w:pPr>
        <w:pStyle w:val="BlockText"/>
        <w:jc w:val="center"/>
        <w:rPr>
          <w:rFonts w:asciiTheme="minorHAnsi" w:hAnsiTheme="minorHAnsi" w:cstheme="minorHAnsi"/>
          <w:color w:val="auto"/>
          <w:sz w:val="22"/>
          <w:szCs w:val="22"/>
        </w:rPr>
      </w:pPr>
      <w:r w:rsidRPr="00630D53">
        <w:rPr>
          <w:rFonts w:asciiTheme="minorHAnsi" w:hAnsiTheme="minorHAnsi" w:cstheme="minorHAnsi"/>
          <w:color w:val="auto"/>
          <w:sz w:val="22"/>
          <w:szCs w:val="22"/>
        </w:rPr>
        <w:t>To be read in c</w:t>
      </w:r>
      <w:r w:rsidR="00FE55CB" w:rsidRPr="00630D53">
        <w:rPr>
          <w:rFonts w:asciiTheme="minorHAnsi" w:hAnsiTheme="minorHAnsi" w:cstheme="minorHAnsi"/>
          <w:color w:val="auto"/>
          <w:sz w:val="22"/>
          <w:szCs w:val="22"/>
        </w:rPr>
        <w:t>onjunction with the Proc</w:t>
      </w:r>
      <w:r w:rsidRPr="00630D53">
        <w:rPr>
          <w:rFonts w:asciiTheme="minorHAnsi" w:hAnsiTheme="minorHAnsi" w:cstheme="minorHAnsi"/>
          <w:color w:val="auto"/>
          <w:sz w:val="22"/>
          <w:szCs w:val="22"/>
        </w:rPr>
        <w:t>urement Contracting Procedures H</w:t>
      </w:r>
      <w:r w:rsidR="00FE55CB" w:rsidRPr="00630D53">
        <w:rPr>
          <w:rFonts w:asciiTheme="minorHAnsi" w:hAnsiTheme="minorHAnsi" w:cstheme="minorHAnsi"/>
          <w:color w:val="auto"/>
          <w:sz w:val="22"/>
          <w:szCs w:val="22"/>
        </w:rPr>
        <w:t>andbook providing details of Public Procurement Regulations, Procurement Routes and Procurement Processes.</w:t>
      </w:r>
    </w:p>
    <w:p w14:paraId="18551352" w14:textId="77777777" w:rsidR="003B4A4A" w:rsidRDefault="00791313" w:rsidP="009841DD">
      <w:pPr>
        <w:spacing w:after="160" w:line="259" w:lineRule="auto"/>
      </w:pPr>
      <w:r w:rsidRPr="00BE08D1">
        <w:rPr>
          <w:highlight w:val="yellow"/>
        </w:rPr>
        <w:br w:type="page"/>
      </w:r>
    </w:p>
    <w:p w14:paraId="18551353" w14:textId="77777777" w:rsidR="003B4A4A" w:rsidRPr="00377552" w:rsidRDefault="003B4A4A" w:rsidP="00377552">
      <w:pPr>
        <w:pStyle w:val="Heading1"/>
      </w:pPr>
      <w:bookmarkStart w:id="0" w:name="_Toc534977384"/>
      <w:r w:rsidRPr="00377552">
        <w:lastRenderedPageBreak/>
        <w:t>Definitions</w:t>
      </w:r>
      <w:bookmarkEnd w:id="0"/>
    </w:p>
    <w:p w14:paraId="64B2A2EC" w14:textId="77777777" w:rsidR="00142D0B" w:rsidRDefault="00142D0B" w:rsidP="00E75343">
      <w:pPr>
        <w:jc w:val="both"/>
        <w:rPr>
          <w:rFonts w:asciiTheme="minorHAnsi" w:hAnsiTheme="minorHAnsi" w:cstheme="minorHAnsi"/>
          <w:color w:val="5B9BD5" w:themeColor="accent1"/>
          <w:sz w:val="22"/>
          <w:szCs w:val="22"/>
        </w:rPr>
      </w:pPr>
    </w:p>
    <w:p w14:paraId="18551354" w14:textId="01459004" w:rsidR="000155E4" w:rsidRPr="009E105F" w:rsidRDefault="000155E4" w:rsidP="00E75343">
      <w:pPr>
        <w:jc w:val="both"/>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Authorised Officer</w:t>
      </w: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 xml:space="preserve"> </w:t>
      </w:r>
      <w:r w:rsidRPr="009E105F">
        <w:rPr>
          <w:rFonts w:asciiTheme="minorHAnsi" w:hAnsiTheme="minorHAnsi" w:cstheme="minorHAnsi"/>
          <w:color w:val="auto"/>
          <w:sz w:val="22"/>
          <w:szCs w:val="22"/>
        </w:rPr>
        <w:t>– means any officer who by the nature of his or her job, or as directed by a manager, is authorised to place orders.</w:t>
      </w:r>
    </w:p>
    <w:p w14:paraId="1855135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5B043B">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 xml:space="preserve">Award Criteria’ </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means</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the criteria upon which the decision for the award of the contract is based.</w:t>
      </w:r>
    </w:p>
    <w:p w14:paraId="1855135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8" w14:textId="77777777" w:rsidR="000155E4" w:rsidRPr="009E105F" w:rsidRDefault="000155E4" w:rsidP="00E75343">
      <w:pPr>
        <w:overflowPunct w:val="0"/>
        <w:autoSpaceDE w:val="0"/>
        <w:autoSpaceDN w:val="0"/>
        <w:adjustRightInd w:val="0"/>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‘Blue light’</w:t>
      </w:r>
      <w:r w:rsidRPr="009E105F">
        <w:rPr>
          <w:rFonts w:asciiTheme="minorHAnsi" w:hAnsiTheme="minorHAnsi" w:cstheme="minorHAnsi"/>
          <w:color w:val="auto"/>
          <w:sz w:val="22"/>
          <w:szCs w:val="22"/>
        </w:rPr>
        <w:t xml:space="preserve">-means the </w:t>
      </w:r>
      <w:r w:rsidR="002E1791">
        <w:rPr>
          <w:rFonts w:asciiTheme="minorHAnsi" w:hAnsiTheme="minorHAnsi" w:cstheme="minorHAnsi"/>
          <w:color w:val="auto"/>
          <w:sz w:val="22"/>
          <w:szCs w:val="22"/>
        </w:rPr>
        <w:t xml:space="preserve">Commissioner’s and </w:t>
      </w:r>
      <w:r w:rsidRPr="009E105F">
        <w:rPr>
          <w:rFonts w:asciiTheme="minorHAnsi" w:hAnsiTheme="minorHAnsi" w:cstheme="minorHAnsi"/>
          <w:color w:val="auto"/>
          <w:sz w:val="22"/>
          <w:szCs w:val="22"/>
        </w:rPr>
        <w:t>Constabulary e-Tendering Portal</w:t>
      </w:r>
      <w:r w:rsidR="00D90CDE">
        <w:rPr>
          <w:rFonts w:asciiTheme="minorHAnsi" w:hAnsiTheme="minorHAnsi" w:cstheme="minorHAnsi"/>
          <w:color w:val="auto"/>
          <w:sz w:val="22"/>
          <w:szCs w:val="22"/>
        </w:rPr>
        <w:t>.</w:t>
      </w:r>
    </w:p>
    <w:p w14:paraId="18551359"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A"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Chief Constable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Chief Constable for Cumbria Constabulary.</w:t>
      </w:r>
    </w:p>
    <w:p w14:paraId="1855135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C"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Chief Executive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person appoi</w:t>
      </w:r>
      <w:r w:rsidR="00D90CDE">
        <w:rPr>
          <w:rFonts w:asciiTheme="minorHAnsi" w:hAnsiTheme="minorHAnsi" w:cstheme="minorHAnsi"/>
          <w:color w:val="auto"/>
          <w:sz w:val="22"/>
          <w:szCs w:val="22"/>
        </w:rPr>
        <w:t>nted by the Commissioner to be H</w:t>
      </w:r>
      <w:r w:rsidRPr="009E105F">
        <w:rPr>
          <w:rFonts w:asciiTheme="minorHAnsi" w:hAnsiTheme="minorHAnsi" w:cstheme="minorHAnsi"/>
          <w:color w:val="auto"/>
          <w:sz w:val="22"/>
          <w:szCs w:val="22"/>
        </w:rPr>
        <w:t xml:space="preserve">ead of the Commissioner’s staff as defined within the Police Reform and Social Responsibility Act 2011. </w:t>
      </w:r>
    </w:p>
    <w:p w14:paraId="1855135D"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5E"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b/>
          <w:color w:val="auto"/>
          <w:sz w:val="22"/>
          <w:szCs w:val="22"/>
        </w:rPr>
      </w:pPr>
      <w:r w:rsidRPr="00CF086F">
        <w:rPr>
          <w:rFonts w:asciiTheme="minorHAnsi" w:hAnsiTheme="minorHAnsi" w:cstheme="minorHAnsi"/>
          <w:b/>
          <w:color w:val="5B9BD5" w:themeColor="accent1"/>
          <w:sz w:val="22"/>
          <w:szCs w:val="22"/>
        </w:rPr>
        <w:t xml:space="preserve">‘Code’ </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means the Business Code of Conduct.</w:t>
      </w:r>
    </w:p>
    <w:p w14:paraId="1855135F"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0" w14:textId="4C460DBB"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Commissioner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Police</w:t>
      </w:r>
      <w:r w:rsidR="003035A0">
        <w:rPr>
          <w:rFonts w:asciiTheme="minorHAnsi" w:hAnsiTheme="minorHAnsi" w:cstheme="minorHAnsi"/>
          <w:color w:val="auto"/>
          <w:sz w:val="22"/>
          <w:szCs w:val="22"/>
        </w:rPr>
        <w:t>, Fire</w:t>
      </w:r>
      <w:r w:rsidRPr="009E105F">
        <w:rPr>
          <w:rFonts w:asciiTheme="minorHAnsi" w:hAnsiTheme="minorHAnsi" w:cstheme="minorHAnsi"/>
          <w:color w:val="auto"/>
          <w:sz w:val="22"/>
          <w:szCs w:val="22"/>
        </w:rPr>
        <w:t xml:space="preserve"> and Crime Commissioner for Cumbria.</w:t>
      </w:r>
    </w:p>
    <w:p w14:paraId="1855136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2"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‘Commissioners Monitoring Officer’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Chief Executive.</w:t>
      </w:r>
    </w:p>
    <w:p w14:paraId="18551363"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4"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Constabulary</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Cumbria Constabulary.</w:t>
      </w:r>
    </w:p>
    <w:p w14:paraId="1855136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006436F" w14:textId="77777777" w:rsidR="00516391" w:rsidRDefault="00516391" w:rsidP="00516391">
      <w:pPr>
        <w:overflowPunct w:val="0"/>
        <w:autoSpaceDE w:val="0"/>
        <w:autoSpaceDN w:val="0"/>
        <w:adjustRightInd w:val="0"/>
        <w:jc w:val="both"/>
        <w:textAlignment w:val="baseline"/>
        <w:rPr>
          <w:rFonts w:asciiTheme="minorHAnsi" w:hAnsiTheme="minorHAnsi" w:cstheme="minorHAnsi"/>
          <w:color w:val="auto"/>
          <w:sz w:val="22"/>
          <w:szCs w:val="22"/>
        </w:rPr>
      </w:pPr>
      <w:r w:rsidRPr="001241C4">
        <w:rPr>
          <w:rFonts w:asciiTheme="minorHAnsi" w:hAnsiTheme="minorHAnsi" w:cstheme="minorHAnsi"/>
          <w:color w:val="5B9BD5" w:themeColor="accent1"/>
          <w:sz w:val="22"/>
          <w:szCs w:val="22"/>
        </w:rPr>
        <w:t>‘</w:t>
      </w:r>
      <w:r>
        <w:rPr>
          <w:rFonts w:asciiTheme="minorHAnsi" w:hAnsiTheme="minorHAnsi" w:cstheme="minorHAnsi"/>
          <w:b/>
          <w:color w:val="5B9BD5" w:themeColor="accent1"/>
          <w:sz w:val="22"/>
          <w:szCs w:val="22"/>
        </w:rPr>
        <w:t>Constabulary</w:t>
      </w:r>
      <w:r w:rsidRPr="001241C4">
        <w:rPr>
          <w:rFonts w:asciiTheme="minorHAnsi" w:hAnsiTheme="minorHAnsi" w:cstheme="minorHAnsi"/>
          <w:b/>
          <w:color w:val="5B9BD5" w:themeColor="accent1"/>
          <w:sz w:val="22"/>
          <w:szCs w:val="22"/>
        </w:rPr>
        <w:t xml:space="preserve"> CFO</w:t>
      </w:r>
      <w:r w:rsidRPr="001241C4">
        <w:rPr>
          <w:rFonts w:asciiTheme="minorHAnsi" w:hAnsiTheme="minorHAnsi" w:cstheme="minorHAnsi"/>
          <w:color w:val="5B9BD5" w:themeColor="accent1"/>
          <w:sz w:val="22"/>
          <w:szCs w:val="22"/>
        </w:rPr>
        <w:t xml:space="preserve">’ </w:t>
      </w:r>
      <w:r>
        <w:rPr>
          <w:rFonts w:asciiTheme="minorHAnsi" w:hAnsiTheme="minorHAnsi" w:cstheme="minorHAnsi"/>
          <w:color w:val="auto"/>
          <w:sz w:val="22"/>
          <w:szCs w:val="22"/>
        </w:rPr>
        <w:t>– Means the Chief Finance Officer for the Constabulary.</w:t>
      </w:r>
    </w:p>
    <w:p w14:paraId="5B55B604" w14:textId="77777777" w:rsidR="00516391" w:rsidRDefault="00516391" w:rsidP="00516391">
      <w:pPr>
        <w:overflowPunct w:val="0"/>
        <w:autoSpaceDE w:val="0"/>
        <w:autoSpaceDN w:val="0"/>
        <w:adjustRightInd w:val="0"/>
        <w:jc w:val="both"/>
        <w:textAlignment w:val="baseline"/>
        <w:rPr>
          <w:rFonts w:asciiTheme="minorHAnsi" w:hAnsiTheme="minorHAnsi" w:cstheme="minorHAnsi"/>
          <w:color w:val="auto"/>
          <w:sz w:val="22"/>
          <w:szCs w:val="22"/>
        </w:rPr>
      </w:pPr>
    </w:p>
    <w:p w14:paraId="1855136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Consultancy Services</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provision of expert or professional advice by a third party.</w:t>
      </w:r>
    </w:p>
    <w:p w14:paraId="1855136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Contract Change Notice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formal notice agreed by all parties recording a variation to the existing contract.</w:t>
      </w:r>
    </w:p>
    <w:p w14:paraId="18551369"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A" w14:textId="34466EC2" w:rsidR="000155E4" w:rsidRPr="009E105F" w:rsidRDefault="000155E4" w:rsidP="00E75343">
      <w:pPr>
        <w:jc w:val="both"/>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Contracting Authority’</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w:t>
      </w:r>
      <w:r w:rsidR="00D90CDE">
        <w:rPr>
          <w:rFonts w:asciiTheme="minorHAnsi" w:hAnsiTheme="minorHAnsi" w:cstheme="minorHAnsi"/>
          <w:color w:val="auto"/>
          <w:sz w:val="22"/>
          <w:szCs w:val="22"/>
        </w:rPr>
        <w:t xml:space="preserve"> means the State, Regional or Local A</w:t>
      </w:r>
      <w:r w:rsidRPr="009E105F">
        <w:rPr>
          <w:rFonts w:asciiTheme="minorHAnsi" w:hAnsiTheme="minorHAnsi" w:cstheme="minorHAnsi"/>
          <w:color w:val="auto"/>
          <w:sz w:val="22"/>
          <w:szCs w:val="22"/>
        </w:rPr>
        <w:t>uthorities, bodies governed by public law or associations formed by one or more such authorities or one or more such bodies governed by public law, and includes central government authorities, but does not include H</w:t>
      </w:r>
      <w:r w:rsidR="00A56FF0">
        <w:rPr>
          <w:rFonts w:asciiTheme="minorHAnsi" w:hAnsiTheme="minorHAnsi" w:cstheme="minorHAnsi"/>
          <w:color w:val="auto"/>
          <w:sz w:val="22"/>
          <w:szCs w:val="22"/>
        </w:rPr>
        <w:t>is</w:t>
      </w:r>
      <w:r w:rsidRPr="009E105F">
        <w:rPr>
          <w:rFonts w:asciiTheme="minorHAnsi" w:hAnsiTheme="minorHAnsi" w:cstheme="minorHAnsi"/>
          <w:color w:val="auto"/>
          <w:sz w:val="22"/>
          <w:szCs w:val="22"/>
        </w:rPr>
        <w:t xml:space="preserve"> Majesty in </w:t>
      </w:r>
      <w:r w:rsidR="00C94B6F">
        <w:rPr>
          <w:rFonts w:asciiTheme="minorHAnsi" w:hAnsiTheme="minorHAnsi" w:cstheme="minorHAnsi"/>
          <w:color w:val="auto"/>
          <w:sz w:val="22"/>
          <w:szCs w:val="22"/>
        </w:rPr>
        <w:t>his</w:t>
      </w:r>
      <w:r w:rsidRPr="009E105F">
        <w:rPr>
          <w:rFonts w:asciiTheme="minorHAnsi" w:hAnsiTheme="minorHAnsi" w:cstheme="minorHAnsi"/>
          <w:color w:val="auto"/>
          <w:sz w:val="22"/>
          <w:szCs w:val="22"/>
        </w:rPr>
        <w:t xml:space="preserve"> private capacity;</w:t>
      </w:r>
    </w:p>
    <w:p w14:paraId="1855136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C" w14:textId="2A937E6A"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2E1791">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COP</w:t>
      </w:r>
      <w:r w:rsidR="00C94B6F">
        <w:rPr>
          <w:rFonts w:asciiTheme="minorHAnsi" w:hAnsiTheme="minorHAnsi" w:cstheme="minorHAnsi"/>
          <w:b/>
          <w:color w:val="5B9BD5" w:themeColor="accent1"/>
          <w:sz w:val="22"/>
          <w:szCs w:val="22"/>
        </w:rPr>
        <w:t>F</w:t>
      </w:r>
      <w:r w:rsidRPr="00CF086F">
        <w:rPr>
          <w:rFonts w:asciiTheme="minorHAnsi" w:hAnsiTheme="minorHAnsi" w:cstheme="minorHAnsi"/>
          <w:b/>
          <w:color w:val="5B9BD5" w:themeColor="accent1"/>
          <w:sz w:val="22"/>
          <w:szCs w:val="22"/>
        </w:rPr>
        <w:t>CC</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Cumbria Office of </w:t>
      </w:r>
      <w:r w:rsidR="008962E5">
        <w:rPr>
          <w:rFonts w:asciiTheme="minorHAnsi" w:hAnsiTheme="minorHAnsi" w:cstheme="minorHAnsi"/>
          <w:color w:val="auto"/>
          <w:sz w:val="22"/>
          <w:szCs w:val="22"/>
        </w:rPr>
        <w:t>t</w:t>
      </w:r>
      <w:r w:rsidR="002E1791">
        <w:rPr>
          <w:rFonts w:asciiTheme="minorHAnsi" w:hAnsiTheme="minorHAnsi" w:cstheme="minorHAnsi"/>
          <w:color w:val="auto"/>
          <w:sz w:val="22"/>
          <w:szCs w:val="22"/>
        </w:rPr>
        <w:t>he Police</w:t>
      </w:r>
      <w:r w:rsidR="00C94B6F">
        <w:rPr>
          <w:rFonts w:asciiTheme="minorHAnsi" w:hAnsiTheme="minorHAnsi" w:cstheme="minorHAnsi"/>
          <w:color w:val="auto"/>
          <w:sz w:val="22"/>
          <w:szCs w:val="22"/>
        </w:rPr>
        <w:t>, Fire</w:t>
      </w:r>
      <w:r w:rsidR="002E1791">
        <w:rPr>
          <w:rFonts w:asciiTheme="minorHAnsi" w:hAnsiTheme="minorHAnsi" w:cstheme="minorHAnsi"/>
          <w:color w:val="auto"/>
          <w:sz w:val="22"/>
          <w:szCs w:val="22"/>
        </w:rPr>
        <w:t xml:space="preserve"> &amp; Crime Commissioner</w:t>
      </w:r>
      <w:r w:rsidR="008962E5" w:rsidRPr="009E105F">
        <w:rPr>
          <w:rFonts w:asciiTheme="minorHAnsi" w:hAnsiTheme="minorHAnsi" w:cstheme="minorHAnsi"/>
          <w:color w:val="auto"/>
          <w:sz w:val="22"/>
          <w:szCs w:val="22"/>
        </w:rPr>
        <w:t>.</w:t>
      </w:r>
    </w:p>
    <w:p w14:paraId="1855136D"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6E"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CSD</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Central Services Department. </w:t>
      </w:r>
    </w:p>
    <w:p w14:paraId="1855136F"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0"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Customer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a person or organisation that buys goods, services, or works produced by another business. </w:t>
      </w:r>
    </w:p>
    <w:p w14:paraId="1855137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2"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b/>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DPA</w:t>
      </w: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 xml:space="preserve"> </w:t>
      </w:r>
      <w:r w:rsidRPr="009E105F">
        <w:rPr>
          <w:rFonts w:asciiTheme="minorHAnsi" w:hAnsiTheme="minorHAnsi" w:cstheme="minorHAnsi"/>
          <w:color w:val="auto"/>
          <w:sz w:val="22"/>
          <w:szCs w:val="22"/>
        </w:rPr>
        <w:t>–</w:t>
      </w:r>
      <w:r w:rsidRPr="009E105F">
        <w:rPr>
          <w:rFonts w:asciiTheme="minorHAnsi" w:hAnsiTheme="minorHAnsi" w:cstheme="minorHAnsi"/>
          <w:b/>
          <w:color w:val="auto"/>
          <w:sz w:val="22"/>
          <w:szCs w:val="22"/>
        </w:rPr>
        <w:t xml:space="preserve"> </w:t>
      </w:r>
      <w:r w:rsidRPr="009E105F">
        <w:rPr>
          <w:rFonts w:asciiTheme="minorHAnsi" w:hAnsiTheme="minorHAnsi" w:cstheme="minorHAnsi"/>
          <w:color w:val="auto"/>
          <w:sz w:val="22"/>
          <w:szCs w:val="22"/>
        </w:rPr>
        <w:t>means t</w:t>
      </w:r>
      <w:r w:rsidR="005B043B">
        <w:rPr>
          <w:rFonts w:asciiTheme="minorHAnsi" w:hAnsiTheme="minorHAnsi" w:cstheme="minorHAnsi"/>
          <w:color w:val="auto"/>
          <w:sz w:val="22"/>
          <w:szCs w:val="22"/>
        </w:rPr>
        <w:t xml:space="preserve">he Data Protection Act 1998, </w:t>
      </w:r>
      <w:r w:rsidRPr="009E105F">
        <w:rPr>
          <w:rFonts w:asciiTheme="minorHAnsi" w:hAnsiTheme="minorHAnsi" w:cstheme="minorHAnsi"/>
          <w:color w:val="auto"/>
          <w:sz w:val="22"/>
          <w:szCs w:val="22"/>
        </w:rPr>
        <w:t>2003</w:t>
      </w:r>
      <w:r w:rsidR="005B043B">
        <w:rPr>
          <w:rFonts w:asciiTheme="minorHAnsi" w:hAnsiTheme="minorHAnsi" w:cstheme="minorHAnsi"/>
          <w:color w:val="auto"/>
          <w:sz w:val="22"/>
          <w:szCs w:val="22"/>
        </w:rPr>
        <w:t>, 2018</w:t>
      </w:r>
      <w:r w:rsidRPr="009E105F">
        <w:rPr>
          <w:rFonts w:asciiTheme="minorHAnsi" w:hAnsiTheme="minorHAnsi" w:cstheme="minorHAnsi"/>
          <w:color w:val="auto"/>
          <w:sz w:val="22"/>
          <w:szCs w:val="22"/>
        </w:rPr>
        <w:t>.</w:t>
      </w:r>
    </w:p>
    <w:p w14:paraId="18551373"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4" w14:textId="43700E3C"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EU Procedure</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the set of established, detailed procedural rules which must be observed when awarding works, supplies, and services contracts which are intended to promote fair and open competition and a single European Market under The Public Contract Regulations 2015.</w:t>
      </w:r>
    </w:p>
    <w:p w14:paraId="1855137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Existing Contract</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an existing agreement to purchase, goods, serv</w:t>
      </w:r>
      <w:r w:rsidR="00E75343">
        <w:rPr>
          <w:rFonts w:asciiTheme="minorHAnsi" w:hAnsiTheme="minorHAnsi" w:cstheme="minorHAnsi"/>
          <w:color w:val="auto"/>
          <w:sz w:val="22"/>
          <w:szCs w:val="22"/>
        </w:rPr>
        <w:t>ices or works from a supplier.</w:t>
      </w:r>
    </w:p>
    <w:p w14:paraId="1855137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FOI</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The Freedom of Information Act 2000.</w:t>
      </w:r>
    </w:p>
    <w:p w14:paraId="18551379" w14:textId="77777777" w:rsidR="00CF086F" w:rsidRDefault="00CF086F"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A"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Framework Agreement</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an agreement between one or more contracting authorities and one or more economic operator(supplier), the purpose of which is to establish the terms governing contracts to be awarded during a given period, in particular with regard to price and where appropriate, the quantity envisaged (Regulation 2 (1) The Public Contract Regulations 2015). </w:t>
      </w:r>
    </w:p>
    <w:p w14:paraId="1855137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C"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‘Funding Arrangement’</w:t>
      </w:r>
      <w:r w:rsidRPr="009E105F">
        <w:rPr>
          <w:rFonts w:asciiTheme="minorHAnsi" w:hAnsiTheme="minorHAnsi" w:cstheme="minorHAnsi"/>
          <w:color w:val="auto"/>
          <w:sz w:val="22"/>
          <w:szCs w:val="22"/>
        </w:rPr>
        <w:t xml:space="preserve"> – means the arrangement made between the Commissioner and the Chief Constable for the provision of funding.</w:t>
      </w:r>
    </w:p>
    <w:p w14:paraId="1855137D" w14:textId="77777777" w:rsidR="000155E4"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7E" w14:textId="77777777" w:rsidR="00D139D2" w:rsidRPr="009E105F" w:rsidRDefault="00D139D2" w:rsidP="00E75343">
      <w:pPr>
        <w:overflowPunct w:val="0"/>
        <w:autoSpaceDE w:val="0"/>
        <w:autoSpaceDN w:val="0"/>
        <w:adjustRightInd w:val="0"/>
        <w:jc w:val="both"/>
        <w:textAlignment w:val="baseline"/>
        <w:rPr>
          <w:rFonts w:asciiTheme="minorHAnsi" w:hAnsiTheme="minorHAnsi" w:cstheme="minorHAnsi"/>
          <w:b/>
          <w:color w:val="auto"/>
          <w:sz w:val="22"/>
          <w:szCs w:val="22"/>
        </w:rPr>
      </w:pPr>
      <w:r w:rsidRPr="00B43234">
        <w:rPr>
          <w:rFonts w:asciiTheme="minorHAnsi" w:hAnsiTheme="minorHAnsi" w:cstheme="minorHAnsi"/>
          <w:b/>
          <w:color w:val="5B9BD5" w:themeColor="accent1"/>
          <w:sz w:val="22"/>
          <w:szCs w:val="22"/>
        </w:rPr>
        <w:t>‘GDPR’</w:t>
      </w:r>
      <w:r>
        <w:rPr>
          <w:rFonts w:asciiTheme="minorHAnsi" w:hAnsiTheme="minorHAnsi" w:cstheme="minorHAnsi"/>
          <w:color w:val="5B9BD5" w:themeColor="accent1"/>
          <w:sz w:val="22"/>
          <w:szCs w:val="22"/>
        </w:rPr>
        <w:t xml:space="preserve"> </w:t>
      </w:r>
      <w:r w:rsidRPr="00B43234">
        <w:rPr>
          <w:rFonts w:asciiTheme="minorHAnsi" w:hAnsiTheme="minorHAnsi" w:cstheme="minorHAnsi"/>
          <w:color w:val="auto"/>
          <w:sz w:val="22"/>
          <w:szCs w:val="22"/>
        </w:rPr>
        <w:t xml:space="preserve">– means the General Data Protection </w:t>
      </w:r>
      <w:r>
        <w:rPr>
          <w:rFonts w:asciiTheme="minorHAnsi" w:hAnsiTheme="minorHAnsi" w:cstheme="minorHAnsi"/>
          <w:color w:val="auto"/>
          <w:sz w:val="22"/>
          <w:szCs w:val="22"/>
        </w:rPr>
        <w:t>Regulation 2018</w:t>
      </w:r>
    </w:p>
    <w:p w14:paraId="1855137F" w14:textId="77777777" w:rsidR="00D139D2" w:rsidRPr="009E105F" w:rsidRDefault="00D139D2"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0"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ITT</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Invitation to Tender.</w:t>
      </w:r>
    </w:p>
    <w:p w14:paraId="1855138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2" w14:textId="77777777" w:rsidR="000155E4"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ITQ</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Invitation to Quote.</w:t>
      </w:r>
    </w:p>
    <w:p w14:paraId="18551383" w14:textId="77777777" w:rsidR="001241C4" w:rsidRPr="009E105F" w:rsidRDefault="001241C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Letter of Intent</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a document outlining the general plans of an agreement between two or more parties before a legal agreement is finalised.</w:t>
      </w:r>
    </w:p>
    <w:p w14:paraId="1855138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9E105F">
        <w:rPr>
          <w:rFonts w:asciiTheme="minorHAnsi" w:hAnsiTheme="minorHAnsi" w:cstheme="minorHAnsi"/>
          <w:color w:val="auto"/>
          <w:sz w:val="22"/>
          <w:szCs w:val="22"/>
        </w:rPr>
        <w:t xml:space="preserve"> </w:t>
      </w:r>
    </w:p>
    <w:p w14:paraId="1855138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MEAT</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most economically advantageous tender.</w:t>
      </w:r>
    </w:p>
    <w:p w14:paraId="18551389"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A" w14:textId="474162C8"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Officer</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an employee of the </w:t>
      </w:r>
      <w:r w:rsidR="009017DC">
        <w:rPr>
          <w:rFonts w:asciiTheme="minorHAnsi" w:hAnsiTheme="minorHAnsi" w:cstheme="minorHAnsi"/>
          <w:color w:val="auto"/>
          <w:sz w:val="22"/>
          <w:szCs w:val="22"/>
        </w:rPr>
        <w:t>COPFCC</w:t>
      </w:r>
      <w:r w:rsidRPr="009E105F">
        <w:rPr>
          <w:rFonts w:asciiTheme="minorHAnsi" w:hAnsiTheme="minorHAnsi" w:cstheme="minorHAnsi"/>
          <w:color w:val="auto"/>
          <w:sz w:val="22"/>
          <w:szCs w:val="22"/>
        </w:rPr>
        <w:t xml:space="preserve"> or Constabulary.</w:t>
      </w:r>
    </w:p>
    <w:p w14:paraId="1855138B"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C" w14:textId="57950187" w:rsidR="000155E4" w:rsidRPr="001241C4" w:rsidRDefault="000155E4" w:rsidP="00E75343">
      <w:pPr>
        <w:overflowPunct w:val="0"/>
        <w:autoSpaceDE w:val="0"/>
        <w:autoSpaceDN w:val="0"/>
        <w:adjustRightInd w:val="0"/>
        <w:jc w:val="both"/>
        <w:textAlignment w:val="baseline"/>
        <w:rPr>
          <w:rFonts w:ascii="Calibri" w:hAnsi="Calibri" w:cstheme="minorHAnsi"/>
          <w: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Organisation</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w:t>
      </w:r>
      <w:r w:rsidR="001241C4">
        <w:rPr>
          <w:rFonts w:ascii="Calibri" w:hAnsi="Calibri" w:cstheme="minorHAnsi"/>
          <w:color w:val="auto"/>
          <w:sz w:val="22"/>
          <w:szCs w:val="22"/>
        </w:rPr>
        <w:t>the</w:t>
      </w:r>
      <w:r w:rsidR="001241C4" w:rsidRPr="001241C4">
        <w:rPr>
          <w:rFonts w:ascii="Calibri" w:hAnsi="Calibri"/>
          <w:sz w:val="22"/>
          <w:szCs w:val="22"/>
        </w:rPr>
        <w:t xml:space="preserve"> </w:t>
      </w:r>
      <w:r w:rsidR="002A6ADD">
        <w:rPr>
          <w:rFonts w:ascii="Calibri" w:hAnsi="Calibri"/>
          <w:sz w:val="22"/>
          <w:szCs w:val="22"/>
        </w:rPr>
        <w:t>Police, Fire and Crime</w:t>
      </w:r>
      <w:r w:rsidR="001241C4" w:rsidRPr="001241C4">
        <w:rPr>
          <w:rFonts w:ascii="Calibri" w:hAnsi="Calibri"/>
          <w:sz w:val="22"/>
          <w:szCs w:val="22"/>
        </w:rPr>
        <w:t xml:space="preserve"> Commissioner for Cumbria</w:t>
      </w:r>
      <w:r w:rsidRPr="001241C4">
        <w:rPr>
          <w:rFonts w:ascii="Calibri" w:hAnsi="Calibri" w:cstheme="minorHAnsi"/>
          <w:color w:val="auto"/>
          <w:sz w:val="22"/>
          <w:szCs w:val="22"/>
        </w:rPr>
        <w:t xml:space="preserve">. </w:t>
      </w:r>
    </w:p>
    <w:p w14:paraId="1855138D"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8E" w14:textId="65D146A8" w:rsidR="000155E4" w:rsidRPr="001241C4" w:rsidRDefault="000155E4" w:rsidP="00E75343">
      <w:pPr>
        <w:overflowPunct w:val="0"/>
        <w:autoSpaceDE w:val="0"/>
        <w:autoSpaceDN w:val="0"/>
        <w:adjustRightInd w:val="0"/>
        <w:jc w:val="both"/>
        <w:textAlignment w:val="baseline"/>
        <w:rPr>
          <w:rFonts w:asciiTheme="minorHAnsi" w:hAnsiTheme="minorHAnsi" w:cstheme="minorHAnsi"/>
          <w: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Organisations</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w:t>
      </w:r>
      <w:r w:rsidR="006E6797">
        <w:rPr>
          <w:rFonts w:asciiTheme="minorHAnsi" w:hAnsiTheme="minorHAnsi" w:cstheme="minorHAnsi"/>
          <w:color w:val="auto"/>
          <w:sz w:val="22"/>
          <w:szCs w:val="22"/>
        </w:rPr>
        <w:t xml:space="preserve">means </w:t>
      </w:r>
      <w:r w:rsidR="001241C4" w:rsidRPr="001241C4">
        <w:rPr>
          <w:rFonts w:asciiTheme="minorHAnsi" w:hAnsiTheme="minorHAnsi"/>
          <w:sz w:val="22"/>
          <w:szCs w:val="22"/>
        </w:rPr>
        <w:t xml:space="preserve">The </w:t>
      </w:r>
      <w:r w:rsidR="002A6ADD">
        <w:rPr>
          <w:rFonts w:asciiTheme="minorHAnsi" w:hAnsiTheme="minorHAnsi"/>
          <w:sz w:val="22"/>
          <w:szCs w:val="22"/>
        </w:rPr>
        <w:t>Police, Fire and Crime</w:t>
      </w:r>
      <w:r w:rsidR="001241C4" w:rsidRPr="001241C4">
        <w:rPr>
          <w:rFonts w:asciiTheme="minorHAnsi" w:hAnsiTheme="minorHAnsi"/>
          <w:sz w:val="22"/>
          <w:szCs w:val="22"/>
        </w:rPr>
        <w:t xml:space="preserve"> Commissioner for Cumbria</w:t>
      </w:r>
      <w:r w:rsidR="00701FBB">
        <w:rPr>
          <w:rFonts w:asciiTheme="minorHAnsi" w:hAnsiTheme="minorHAnsi"/>
          <w:sz w:val="22"/>
          <w:szCs w:val="22"/>
        </w:rPr>
        <w:t xml:space="preserve"> and </w:t>
      </w:r>
      <w:r w:rsidR="001241C4" w:rsidRPr="001241C4">
        <w:rPr>
          <w:rFonts w:asciiTheme="minorHAnsi" w:hAnsiTheme="minorHAnsi"/>
          <w:sz w:val="22"/>
          <w:szCs w:val="22"/>
        </w:rPr>
        <w:t>The Chief Con</w:t>
      </w:r>
      <w:r w:rsidR="00701FBB">
        <w:rPr>
          <w:rFonts w:asciiTheme="minorHAnsi" w:hAnsiTheme="minorHAnsi"/>
          <w:sz w:val="22"/>
          <w:szCs w:val="22"/>
        </w:rPr>
        <w:t>stable for Cumbria Constabulary</w:t>
      </w:r>
      <w:r w:rsidRPr="001241C4">
        <w:rPr>
          <w:rFonts w:asciiTheme="minorHAnsi" w:hAnsiTheme="minorHAnsi" w:cstheme="minorHAnsi"/>
          <w:color w:val="auto"/>
          <w:sz w:val="22"/>
          <w:szCs w:val="22"/>
        </w:rPr>
        <w:t xml:space="preserve">. </w:t>
      </w:r>
    </w:p>
    <w:p w14:paraId="1855138F" w14:textId="728D052A" w:rsidR="000155E4"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412EA9DF" w14:textId="2DF513AE" w:rsidR="00AC21F1" w:rsidRDefault="00AC21F1"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Pr>
          <w:rFonts w:asciiTheme="minorHAnsi" w:hAnsiTheme="minorHAnsi" w:cstheme="minorHAnsi"/>
          <w:b/>
          <w:color w:val="5B9BD5" w:themeColor="accent1"/>
          <w:sz w:val="22"/>
          <w:szCs w:val="22"/>
        </w:rPr>
        <w:t>PFCC</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xml:space="preserve">– means </w:t>
      </w:r>
      <w:r>
        <w:rPr>
          <w:rFonts w:asciiTheme="minorHAnsi" w:hAnsiTheme="minorHAnsi" w:cstheme="minorHAnsi"/>
          <w:color w:val="auto"/>
          <w:sz w:val="22"/>
          <w:szCs w:val="22"/>
        </w:rPr>
        <w:t>the Police, Fire and Crime Commissioner.</w:t>
      </w:r>
    </w:p>
    <w:p w14:paraId="12C7507F" w14:textId="77777777" w:rsidR="00AC21F1" w:rsidRPr="009E105F" w:rsidRDefault="00AC21F1"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08D6E104" w14:textId="77777777" w:rsidR="00516391" w:rsidRDefault="00516391" w:rsidP="00516391">
      <w:pPr>
        <w:overflowPunct w:val="0"/>
        <w:autoSpaceDE w:val="0"/>
        <w:autoSpaceDN w:val="0"/>
        <w:adjustRightInd w:val="0"/>
        <w:jc w:val="both"/>
        <w:textAlignment w:val="baseline"/>
        <w:rPr>
          <w:rFonts w:asciiTheme="minorHAnsi" w:hAnsiTheme="minorHAnsi" w:cstheme="minorHAnsi"/>
          <w:color w:val="auto"/>
          <w:sz w:val="22"/>
          <w:szCs w:val="22"/>
        </w:rPr>
      </w:pPr>
      <w:r>
        <w:rPr>
          <w:rFonts w:asciiTheme="minorHAnsi" w:hAnsiTheme="minorHAnsi" w:cstheme="minorHAnsi"/>
          <w:b/>
          <w:color w:val="5B9BD5" w:themeColor="accent1"/>
          <w:sz w:val="22"/>
          <w:szCs w:val="22"/>
        </w:rPr>
        <w:t>‘PFCC</w:t>
      </w:r>
      <w:r w:rsidRPr="001241C4">
        <w:rPr>
          <w:rFonts w:asciiTheme="minorHAnsi" w:hAnsiTheme="minorHAnsi" w:cstheme="minorHAnsi"/>
          <w:b/>
          <w:color w:val="5B9BD5" w:themeColor="accent1"/>
          <w:sz w:val="22"/>
          <w:szCs w:val="22"/>
        </w:rPr>
        <w:t xml:space="preserve"> CFO</w:t>
      </w:r>
      <w:r w:rsidRPr="001241C4">
        <w:rPr>
          <w:rFonts w:asciiTheme="minorHAnsi" w:hAnsiTheme="minorHAnsi" w:cstheme="minorHAnsi"/>
          <w:color w:val="5B9BD5" w:themeColor="accent1"/>
          <w:sz w:val="22"/>
          <w:szCs w:val="22"/>
        </w:rPr>
        <w:t xml:space="preserve">’ </w:t>
      </w:r>
      <w:r>
        <w:rPr>
          <w:rFonts w:asciiTheme="minorHAnsi" w:hAnsiTheme="minorHAnsi" w:cstheme="minorHAnsi"/>
          <w:color w:val="auto"/>
          <w:sz w:val="22"/>
          <w:szCs w:val="22"/>
        </w:rPr>
        <w:t>– Means the Chief Finance Officer for the Police, Fire and Commissioner.</w:t>
      </w:r>
    </w:p>
    <w:p w14:paraId="368318C4" w14:textId="77777777" w:rsidR="00516391" w:rsidRPr="009E105F" w:rsidRDefault="00516391" w:rsidP="00516391">
      <w:pPr>
        <w:overflowPunct w:val="0"/>
        <w:autoSpaceDE w:val="0"/>
        <w:autoSpaceDN w:val="0"/>
        <w:adjustRightInd w:val="0"/>
        <w:jc w:val="both"/>
        <w:textAlignment w:val="baseline"/>
        <w:rPr>
          <w:rFonts w:asciiTheme="minorHAnsi" w:hAnsiTheme="minorHAnsi" w:cstheme="minorHAnsi"/>
          <w:color w:val="auto"/>
          <w:sz w:val="22"/>
          <w:szCs w:val="22"/>
        </w:rPr>
      </w:pPr>
    </w:p>
    <w:p w14:paraId="18551390" w14:textId="56729D0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Relevant Contract</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a contract (not being a contract of employment) made by, or on behalf of, the Police</w:t>
      </w:r>
      <w:r w:rsidR="002A6ADD">
        <w:rPr>
          <w:rFonts w:asciiTheme="minorHAnsi" w:hAnsiTheme="minorHAnsi" w:cstheme="minorHAnsi"/>
          <w:color w:val="auto"/>
          <w:sz w:val="22"/>
          <w:szCs w:val="22"/>
        </w:rPr>
        <w:t>, Fire</w:t>
      </w:r>
      <w:r w:rsidRPr="009E105F">
        <w:rPr>
          <w:rFonts w:asciiTheme="minorHAnsi" w:hAnsiTheme="minorHAnsi" w:cstheme="minorHAnsi"/>
          <w:color w:val="auto"/>
          <w:sz w:val="22"/>
          <w:szCs w:val="22"/>
        </w:rPr>
        <w:t xml:space="preserve"> and Crime Commissioner for Cumbria for the carrying out of works or for the supply of goods, materials or services.</w:t>
      </w:r>
    </w:p>
    <w:p w14:paraId="18551391"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2"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b/>
          <w:color w:val="5B9BD5" w:themeColor="accent1"/>
          <w:sz w:val="22"/>
          <w:szCs w:val="22"/>
        </w:rPr>
        <w:t>‘SME’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Small and Medium sized Enterprises.</w:t>
      </w:r>
    </w:p>
    <w:p w14:paraId="18551393"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4"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Specialist Procurers</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Authorised Officers that undertake procurement exercises that require specialist market knowledge.</w:t>
      </w:r>
    </w:p>
    <w:p w14:paraId="18551395"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6"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Total Value</w:t>
      </w:r>
      <w:r w:rsidRPr="00CF086F">
        <w:rPr>
          <w:rFonts w:asciiTheme="minorHAnsi" w:hAnsiTheme="minorHAnsi" w:cstheme="minorHAnsi"/>
          <w:color w:val="5B9BD5" w:themeColor="accent1"/>
          <w:sz w:val="22"/>
          <w:szCs w:val="22"/>
        </w:rPr>
        <w:t xml:space="preserve">’ </w:t>
      </w:r>
      <w:r w:rsidRPr="009E105F">
        <w:rPr>
          <w:rFonts w:asciiTheme="minorHAnsi" w:hAnsiTheme="minorHAnsi" w:cstheme="minorHAnsi"/>
          <w:color w:val="auto"/>
          <w:sz w:val="22"/>
          <w:szCs w:val="22"/>
        </w:rPr>
        <w:t>– means the anticipated total spend over the lifetime of a requirement for goods, services or works. Depending on the nature of the contract, this may include implementation costs, ongoing operational costs, and end of life disposal.</w:t>
      </w:r>
    </w:p>
    <w:p w14:paraId="18551397"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p>
    <w:p w14:paraId="18551398" w14:textId="77777777" w:rsidR="000155E4" w:rsidRPr="009E105F" w:rsidRDefault="000155E4" w:rsidP="00E75343">
      <w:pPr>
        <w:overflowPunct w:val="0"/>
        <w:autoSpaceDE w:val="0"/>
        <w:autoSpaceDN w:val="0"/>
        <w:adjustRightInd w:val="0"/>
        <w:jc w:val="both"/>
        <w:textAlignment w:val="baseline"/>
        <w:rPr>
          <w:rFonts w:asciiTheme="minorHAnsi" w:hAnsiTheme="minorHAnsi" w:cstheme="minorHAnsi"/>
          <w:color w:val="auto"/>
          <w:sz w:val="22"/>
          <w:szCs w:val="22"/>
        </w:rPr>
      </w:pPr>
      <w:r w:rsidRPr="00CF086F">
        <w:rPr>
          <w:rFonts w:asciiTheme="minorHAnsi" w:hAnsiTheme="minorHAnsi" w:cstheme="minorHAnsi"/>
          <w:color w:val="5B9BD5" w:themeColor="accent1"/>
          <w:sz w:val="22"/>
          <w:szCs w:val="22"/>
        </w:rPr>
        <w:t>‘</w:t>
      </w:r>
      <w:r w:rsidRPr="00CF086F">
        <w:rPr>
          <w:rFonts w:asciiTheme="minorHAnsi" w:hAnsiTheme="minorHAnsi" w:cstheme="minorHAnsi"/>
          <w:b/>
          <w:color w:val="5B9BD5" w:themeColor="accent1"/>
          <w:sz w:val="22"/>
          <w:szCs w:val="22"/>
        </w:rPr>
        <w:t>Value for Money</w:t>
      </w:r>
      <w:r w:rsidRPr="00CF086F">
        <w:rPr>
          <w:rFonts w:asciiTheme="minorHAnsi" w:hAnsiTheme="minorHAnsi" w:cstheme="minorHAnsi"/>
          <w:color w:val="5B9BD5" w:themeColor="accent1"/>
          <w:sz w:val="22"/>
          <w:szCs w:val="22"/>
        </w:rPr>
        <w:t>’</w:t>
      </w:r>
      <w:r w:rsidRPr="009E105F">
        <w:rPr>
          <w:rFonts w:asciiTheme="minorHAnsi" w:hAnsiTheme="minorHAnsi" w:cstheme="minorHAnsi"/>
          <w:color w:val="auto"/>
          <w:sz w:val="22"/>
          <w:szCs w:val="22"/>
        </w:rPr>
        <w:t xml:space="preserve"> – means the optimum combination of whole life costs and quality (or fitness for purpose) to meet the user’s requirement.</w:t>
      </w:r>
    </w:p>
    <w:p w14:paraId="18551399" w14:textId="77777777" w:rsidR="000155E4" w:rsidRDefault="000155E4" w:rsidP="000155E4">
      <w:pPr>
        <w:spacing w:after="160" w:line="259" w:lineRule="auto"/>
        <w:rPr>
          <w:rFonts w:ascii="Calibri" w:hAnsi="Calibri" w:cs="Calibri"/>
          <w:color w:val="92D050"/>
          <w:sz w:val="22"/>
          <w:szCs w:val="22"/>
        </w:rPr>
      </w:pPr>
      <w:r>
        <w:rPr>
          <w:rFonts w:ascii="Calibri" w:hAnsi="Calibri" w:cs="Calibri"/>
          <w:color w:val="92D050"/>
          <w:sz w:val="22"/>
          <w:szCs w:val="22"/>
        </w:rPr>
        <w:br w:type="page"/>
      </w:r>
    </w:p>
    <w:p w14:paraId="1855139A" w14:textId="77777777" w:rsidR="00FD75A5" w:rsidRPr="00377552" w:rsidRDefault="00FD75A5" w:rsidP="00377552">
      <w:pPr>
        <w:pStyle w:val="Heading1"/>
      </w:pPr>
      <w:bookmarkStart w:id="1" w:name="_Toc534977385"/>
      <w:r w:rsidRPr="00377552">
        <w:lastRenderedPageBreak/>
        <w:t>Introduction</w:t>
      </w:r>
      <w:bookmarkEnd w:id="1"/>
    </w:p>
    <w:p w14:paraId="1855139B" w14:textId="231AD2C8" w:rsidR="00FD75A5" w:rsidRPr="008D4D28" w:rsidRDefault="00FD75A5" w:rsidP="00B6121F">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This document sets out the Joint Procurement Regulations for the Cumbria Office of the </w:t>
      </w:r>
      <w:r w:rsidR="002A6ADD">
        <w:rPr>
          <w:rFonts w:asciiTheme="minorHAnsi" w:hAnsiTheme="minorHAnsi" w:cstheme="minorHAnsi"/>
          <w:color w:val="auto"/>
          <w:sz w:val="22"/>
          <w:szCs w:val="22"/>
          <w:lang w:eastAsia="en-GB"/>
        </w:rPr>
        <w:t>Police, Fire and Crime</w:t>
      </w:r>
      <w:r w:rsidRPr="008D4D28">
        <w:rPr>
          <w:rFonts w:asciiTheme="minorHAnsi" w:hAnsiTheme="minorHAnsi" w:cstheme="minorHAnsi"/>
          <w:color w:val="auto"/>
          <w:sz w:val="22"/>
          <w:szCs w:val="22"/>
          <w:lang w:eastAsia="en-GB"/>
        </w:rPr>
        <w:t xml:space="preserve"> Commissioner (</w:t>
      </w:r>
      <w:r w:rsidR="009017DC">
        <w:rPr>
          <w:rFonts w:asciiTheme="minorHAnsi" w:hAnsiTheme="minorHAnsi" w:cstheme="minorHAnsi"/>
          <w:color w:val="auto"/>
          <w:sz w:val="22"/>
          <w:szCs w:val="22"/>
          <w:lang w:eastAsia="en-GB"/>
        </w:rPr>
        <w:t>COPFCC</w:t>
      </w:r>
      <w:r w:rsidRPr="008D4D28">
        <w:rPr>
          <w:rFonts w:asciiTheme="minorHAnsi" w:hAnsiTheme="minorHAnsi" w:cstheme="minorHAnsi"/>
          <w:color w:val="auto"/>
          <w:sz w:val="22"/>
          <w:szCs w:val="22"/>
          <w:lang w:eastAsia="en-GB"/>
        </w:rPr>
        <w:t xml:space="preserve">) and Cumbria Constabulary (Constabulary).  It describes the rules to be applied by staff and suppliers before, during and throughout the period that </w:t>
      </w:r>
      <w:r w:rsidR="009017DC">
        <w:rPr>
          <w:rFonts w:asciiTheme="minorHAnsi" w:hAnsiTheme="minorHAnsi" w:cstheme="minorHAnsi"/>
          <w:color w:val="auto"/>
          <w:sz w:val="22"/>
          <w:szCs w:val="22"/>
          <w:lang w:eastAsia="en-GB"/>
        </w:rPr>
        <w:t>COPFCC</w:t>
      </w:r>
      <w:r w:rsidRPr="008D4D28">
        <w:rPr>
          <w:rFonts w:asciiTheme="minorHAnsi" w:hAnsiTheme="minorHAnsi" w:cstheme="minorHAnsi"/>
          <w:color w:val="auto"/>
          <w:sz w:val="22"/>
          <w:szCs w:val="22"/>
          <w:lang w:eastAsia="en-GB"/>
        </w:rPr>
        <w:t xml:space="preserve"> / Constabulary spends money on the supplies, services and works needed in order to deliver our services.  They apply to any contracts </w:t>
      </w:r>
      <w:r w:rsidR="006836BA">
        <w:rPr>
          <w:rFonts w:asciiTheme="minorHAnsi" w:hAnsiTheme="minorHAnsi" w:cstheme="minorHAnsi"/>
          <w:color w:val="auto"/>
          <w:sz w:val="22"/>
          <w:szCs w:val="22"/>
          <w:lang w:eastAsia="en-GB"/>
        </w:rPr>
        <w:t xml:space="preserve">or Purchase Orders </w:t>
      </w:r>
      <w:r w:rsidRPr="008D4D28">
        <w:rPr>
          <w:rFonts w:asciiTheme="minorHAnsi" w:hAnsiTheme="minorHAnsi" w:cstheme="minorHAnsi"/>
          <w:color w:val="auto"/>
          <w:sz w:val="22"/>
          <w:szCs w:val="22"/>
          <w:lang w:eastAsia="en-GB"/>
        </w:rPr>
        <w:t>result</w:t>
      </w:r>
      <w:r w:rsidR="004A4F1E">
        <w:rPr>
          <w:rFonts w:asciiTheme="minorHAnsi" w:hAnsiTheme="minorHAnsi" w:cstheme="minorHAnsi"/>
          <w:color w:val="auto"/>
          <w:sz w:val="22"/>
          <w:szCs w:val="22"/>
          <w:lang w:eastAsia="en-GB"/>
        </w:rPr>
        <w:t>ing</w:t>
      </w:r>
      <w:r w:rsidRPr="008D4D28">
        <w:rPr>
          <w:rFonts w:asciiTheme="minorHAnsi" w:hAnsiTheme="minorHAnsi" w:cstheme="minorHAnsi"/>
          <w:color w:val="auto"/>
          <w:sz w:val="22"/>
          <w:szCs w:val="22"/>
          <w:lang w:eastAsia="en-GB"/>
        </w:rPr>
        <w:t xml:space="preserve"> in a payment being made by the </w:t>
      </w:r>
      <w:r w:rsidR="009017DC">
        <w:rPr>
          <w:rFonts w:asciiTheme="minorHAnsi" w:hAnsiTheme="minorHAnsi" w:cstheme="minorHAnsi"/>
          <w:color w:val="auto"/>
          <w:sz w:val="22"/>
          <w:szCs w:val="22"/>
          <w:lang w:eastAsia="en-GB"/>
        </w:rPr>
        <w:t>COPFCC</w:t>
      </w:r>
      <w:r w:rsidRPr="008D4D28">
        <w:rPr>
          <w:rFonts w:asciiTheme="minorHAnsi" w:hAnsiTheme="minorHAnsi" w:cstheme="minorHAnsi"/>
          <w:color w:val="auto"/>
          <w:sz w:val="22"/>
          <w:szCs w:val="22"/>
          <w:lang w:eastAsia="en-GB"/>
        </w:rPr>
        <w:t xml:space="preserve"> / Constabulary. The contents of this document outline procedures ensur</w:t>
      </w:r>
      <w:r w:rsidR="00481820">
        <w:rPr>
          <w:rFonts w:asciiTheme="minorHAnsi" w:hAnsiTheme="minorHAnsi" w:cstheme="minorHAnsi"/>
          <w:color w:val="auto"/>
          <w:sz w:val="22"/>
          <w:szCs w:val="22"/>
          <w:lang w:eastAsia="en-GB"/>
        </w:rPr>
        <w:t>ing those engaged in buying/</w:t>
      </w:r>
      <w:r w:rsidRPr="008D4D28">
        <w:rPr>
          <w:rFonts w:asciiTheme="minorHAnsi" w:hAnsiTheme="minorHAnsi" w:cstheme="minorHAnsi"/>
          <w:color w:val="auto"/>
          <w:sz w:val="22"/>
          <w:szCs w:val="22"/>
          <w:lang w:eastAsia="en-GB"/>
        </w:rPr>
        <w:t>providing goods and services conduct business professionally in accordance with the procurement principles</w:t>
      </w:r>
      <w:r w:rsidR="00481820">
        <w:rPr>
          <w:rFonts w:asciiTheme="minorHAnsi" w:hAnsiTheme="minorHAnsi" w:cstheme="minorHAnsi"/>
          <w:color w:val="auto"/>
          <w:sz w:val="22"/>
          <w:szCs w:val="22"/>
          <w:lang w:eastAsia="en-GB"/>
        </w:rPr>
        <w:t>:</w:t>
      </w:r>
    </w:p>
    <w:p w14:paraId="1855139C"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9D"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Equal </w:t>
      </w:r>
      <w:r w:rsidRPr="008D4D28">
        <w:rPr>
          <w:rFonts w:asciiTheme="minorHAnsi" w:hAnsiTheme="minorHAnsi" w:cstheme="minorHAnsi"/>
          <w:color w:val="auto"/>
          <w:sz w:val="22"/>
          <w:szCs w:val="22"/>
        </w:rPr>
        <w:t>treatment</w:t>
      </w:r>
      <w:r w:rsidRPr="008D4D28">
        <w:rPr>
          <w:rFonts w:asciiTheme="minorHAnsi" w:hAnsiTheme="minorHAnsi" w:cstheme="minorHAnsi"/>
          <w:color w:val="auto"/>
          <w:sz w:val="22"/>
          <w:szCs w:val="22"/>
          <w:lang w:eastAsia="en-GB"/>
        </w:rPr>
        <w:t>: that all processes of commissioning and procurement are fair, and non-discriminatory</w:t>
      </w:r>
      <w:r w:rsidR="006542DF">
        <w:rPr>
          <w:rFonts w:asciiTheme="minorHAnsi" w:hAnsiTheme="minorHAnsi" w:cstheme="minorHAnsi"/>
          <w:color w:val="auto"/>
          <w:sz w:val="22"/>
          <w:szCs w:val="22"/>
          <w:lang w:eastAsia="en-GB"/>
        </w:rPr>
        <w:t xml:space="preserve">. </w:t>
      </w:r>
      <w:r w:rsidRPr="008D4D28">
        <w:rPr>
          <w:rFonts w:asciiTheme="minorHAnsi" w:hAnsiTheme="minorHAnsi" w:cstheme="minorHAnsi"/>
          <w:color w:val="auto"/>
          <w:sz w:val="22"/>
          <w:szCs w:val="22"/>
          <w:lang w:eastAsia="en-GB"/>
        </w:rPr>
        <w:t xml:space="preserve"> A Breach of this for example would be if you discriminated against a supplier based on location, nationality or any other bias.</w:t>
      </w:r>
    </w:p>
    <w:p w14:paraId="1855139E"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Trans</w:t>
      </w:r>
      <w:r w:rsidRPr="008D4D28">
        <w:rPr>
          <w:rFonts w:asciiTheme="minorHAnsi" w:hAnsiTheme="minorHAnsi" w:cstheme="minorHAnsi"/>
          <w:color w:val="auto"/>
          <w:sz w:val="22"/>
          <w:szCs w:val="22"/>
        </w:rPr>
        <w:t>p</w:t>
      </w:r>
      <w:r w:rsidRPr="008D4D28">
        <w:rPr>
          <w:rFonts w:asciiTheme="minorHAnsi" w:hAnsiTheme="minorHAnsi" w:cstheme="minorHAnsi"/>
          <w:color w:val="auto"/>
          <w:sz w:val="22"/>
          <w:szCs w:val="22"/>
          <w:lang w:eastAsia="en-GB"/>
        </w:rPr>
        <w:t xml:space="preserve">arency: a duty to ensure all commissioning and procurement processes are transparent, so that all potential bidders can clearly see and understand the procurement and benefit from the same process, purpose and broad activity of the subsequent contract. As a part of this, public bodies must make available to all participating or interested parties, the criteria on which they will be evaluating bids for tenders in the tender documents so that all potential suppliers can respond accordingly. </w:t>
      </w:r>
    </w:p>
    <w:p w14:paraId="1855139F"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Proportionality: a duty to ensure procurement process, evaluative criteria for bids and contract terms are proportional to the size and technicality of the service and goods being purchased. For example, they cannot ask for unrealistic history of financial standing well above the necessary level required to deliver the contract, or insist on qualifications and accreditations not necessary, or above national standards.</w:t>
      </w:r>
    </w:p>
    <w:p w14:paraId="185513A0" w14:textId="77777777" w:rsidR="00FD75A5" w:rsidRPr="008D4D28" w:rsidRDefault="00FD75A5" w:rsidP="006836BA">
      <w:pPr>
        <w:pStyle w:val="BulletText1"/>
        <w:numPr>
          <w:ilvl w:val="0"/>
          <w:numId w:val="21"/>
        </w:num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Free movement and non-discrimination: a duty not to discriminate between suppliers by way of geography or member states of trade unions. As a result of this, contracts cannot be awarded on the basis of a potential supplier being 'local'.</w:t>
      </w:r>
    </w:p>
    <w:p w14:paraId="185513A1"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A2" w14:textId="5B279D08"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All contracts must be in the name of the “</w:t>
      </w:r>
      <w:r w:rsidRPr="008D4D28">
        <w:rPr>
          <w:rFonts w:asciiTheme="minorHAnsi" w:hAnsiTheme="minorHAnsi" w:cstheme="minorHAnsi"/>
          <w:b/>
          <w:color w:val="auto"/>
          <w:sz w:val="22"/>
          <w:szCs w:val="22"/>
          <w:lang w:eastAsia="en-GB"/>
        </w:rPr>
        <w:t xml:space="preserve">The </w:t>
      </w:r>
      <w:r w:rsidR="002A6ADD">
        <w:rPr>
          <w:rFonts w:asciiTheme="minorHAnsi" w:hAnsiTheme="minorHAnsi" w:cstheme="minorHAnsi"/>
          <w:b/>
          <w:color w:val="auto"/>
          <w:sz w:val="22"/>
          <w:szCs w:val="22"/>
          <w:lang w:eastAsia="en-GB"/>
        </w:rPr>
        <w:t>Police, Fire and Crime</w:t>
      </w:r>
      <w:r w:rsidRPr="008D4D28">
        <w:rPr>
          <w:rFonts w:asciiTheme="minorHAnsi" w:hAnsiTheme="minorHAnsi" w:cstheme="minorHAnsi"/>
          <w:b/>
          <w:color w:val="auto"/>
          <w:sz w:val="22"/>
          <w:szCs w:val="22"/>
          <w:lang w:eastAsia="en-GB"/>
        </w:rPr>
        <w:t xml:space="preserve"> Commissioner for Cumbria</w:t>
      </w:r>
      <w:r w:rsidRPr="008D4D28">
        <w:rPr>
          <w:rFonts w:asciiTheme="minorHAnsi" w:hAnsiTheme="minorHAnsi" w:cstheme="minorHAnsi"/>
          <w:color w:val="auto"/>
          <w:sz w:val="22"/>
          <w:szCs w:val="22"/>
          <w:lang w:eastAsia="en-GB"/>
        </w:rPr>
        <w:t>” (the Commissioner).  Where appropriate the Commissioner may consent to the Chief Constable contracting and in those cases the contract must be in the name of “</w:t>
      </w:r>
      <w:r w:rsidRPr="008D4D28">
        <w:rPr>
          <w:rFonts w:asciiTheme="minorHAnsi" w:hAnsiTheme="minorHAnsi" w:cstheme="minorHAnsi"/>
          <w:b/>
          <w:color w:val="auto"/>
          <w:sz w:val="22"/>
          <w:szCs w:val="22"/>
          <w:lang w:eastAsia="en-GB"/>
        </w:rPr>
        <w:t>the Chief Constable for Cumbria Constabulary</w:t>
      </w:r>
      <w:r w:rsidRPr="008D4D28">
        <w:rPr>
          <w:rFonts w:asciiTheme="minorHAnsi" w:hAnsiTheme="minorHAnsi" w:cstheme="minorHAnsi"/>
          <w:color w:val="auto"/>
          <w:sz w:val="22"/>
          <w:szCs w:val="22"/>
          <w:lang w:eastAsia="en-GB"/>
        </w:rPr>
        <w:t xml:space="preserve">” (the Chief Constable).  If there is any doubt, advice should be sought from the </w:t>
      </w:r>
      <w:r w:rsidR="00E56BF0">
        <w:rPr>
          <w:rFonts w:asciiTheme="minorHAnsi" w:hAnsiTheme="minorHAnsi" w:cstheme="minorHAnsi"/>
          <w:color w:val="auto"/>
          <w:sz w:val="22"/>
          <w:szCs w:val="22"/>
          <w:lang w:eastAsia="en-GB"/>
        </w:rPr>
        <w:t>Commercial Department</w:t>
      </w:r>
      <w:r w:rsidRPr="008D4D28">
        <w:rPr>
          <w:rFonts w:asciiTheme="minorHAnsi" w:hAnsiTheme="minorHAnsi" w:cstheme="minorHAnsi"/>
          <w:color w:val="auto"/>
          <w:sz w:val="22"/>
          <w:szCs w:val="22"/>
          <w:lang w:eastAsia="en-GB"/>
        </w:rPr>
        <w:t xml:space="preserve"> or Legal Services.</w:t>
      </w:r>
    </w:p>
    <w:p w14:paraId="185513A3"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A4"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lastRenderedPageBreak/>
        <w:t xml:space="preserve">Public procurement is a complex process </w:t>
      </w:r>
      <w:r w:rsidR="006836BA">
        <w:rPr>
          <w:rFonts w:asciiTheme="minorHAnsi" w:hAnsiTheme="minorHAnsi" w:cstheme="minorHAnsi"/>
          <w:color w:val="auto"/>
          <w:sz w:val="22"/>
          <w:szCs w:val="22"/>
          <w:lang w:eastAsia="en-GB"/>
        </w:rPr>
        <w:t xml:space="preserve">strictly </w:t>
      </w:r>
      <w:r w:rsidRPr="008D4D28">
        <w:rPr>
          <w:rFonts w:asciiTheme="minorHAnsi" w:hAnsiTheme="minorHAnsi" w:cstheme="minorHAnsi"/>
          <w:color w:val="auto"/>
          <w:sz w:val="22"/>
          <w:szCs w:val="22"/>
          <w:lang w:eastAsia="en-GB"/>
        </w:rPr>
        <w:t xml:space="preserve">governed </w:t>
      </w:r>
      <w:r w:rsidR="006836BA">
        <w:rPr>
          <w:rFonts w:asciiTheme="minorHAnsi" w:hAnsiTheme="minorHAnsi" w:cstheme="minorHAnsi"/>
          <w:color w:val="auto"/>
          <w:sz w:val="22"/>
          <w:szCs w:val="22"/>
          <w:lang w:eastAsia="en-GB"/>
        </w:rPr>
        <w:t>by rules and regulations</w:t>
      </w:r>
      <w:r w:rsidRPr="008D4D28">
        <w:rPr>
          <w:rFonts w:asciiTheme="minorHAnsi" w:hAnsiTheme="minorHAnsi" w:cstheme="minorHAnsi"/>
          <w:color w:val="auto"/>
          <w:sz w:val="22"/>
          <w:szCs w:val="22"/>
          <w:lang w:eastAsia="en-GB"/>
        </w:rPr>
        <w:t xml:space="preserve"> subject to fines and repeals of contracts when breaches of process have been challenged.  </w:t>
      </w:r>
      <w:r w:rsidR="00701FBB">
        <w:rPr>
          <w:rFonts w:asciiTheme="minorHAnsi" w:hAnsiTheme="minorHAnsi" w:cstheme="minorHAnsi"/>
          <w:color w:val="auto"/>
          <w:sz w:val="22"/>
          <w:szCs w:val="22"/>
          <w:lang w:eastAsia="en-GB"/>
        </w:rPr>
        <w:t xml:space="preserve">The Joint </w:t>
      </w:r>
      <w:r w:rsidRPr="008D4D28">
        <w:rPr>
          <w:rFonts w:asciiTheme="minorHAnsi" w:hAnsiTheme="minorHAnsi" w:cstheme="minorHAnsi"/>
          <w:color w:val="auto"/>
          <w:sz w:val="22"/>
          <w:szCs w:val="22"/>
          <w:lang w:eastAsia="en-GB"/>
        </w:rPr>
        <w:t xml:space="preserve">Procurement Regulations aim to ensure the freedom of opportunity to trade with </w:t>
      </w:r>
      <w:r w:rsidR="006836BA">
        <w:rPr>
          <w:rFonts w:asciiTheme="minorHAnsi" w:hAnsiTheme="minorHAnsi" w:cstheme="minorHAnsi"/>
          <w:color w:val="auto"/>
          <w:sz w:val="22"/>
          <w:szCs w:val="22"/>
          <w:lang w:eastAsia="en-GB"/>
        </w:rPr>
        <w:t>Organisations</w:t>
      </w:r>
      <w:r w:rsidRPr="008D4D28">
        <w:rPr>
          <w:rFonts w:asciiTheme="minorHAnsi" w:hAnsiTheme="minorHAnsi" w:cstheme="minorHAnsi"/>
          <w:color w:val="auto"/>
          <w:sz w:val="22"/>
          <w:szCs w:val="22"/>
          <w:lang w:eastAsia="en-GB"/>
        </w:rPr>
        <w:t xml:space="preserve"> and to ensure Organisations are open and transparent in the way th</w:t>
      </w:r>
      <w:r w:rsidR="006836BA">
        <w:rPr>
          <w:rFonts w:asciiTheme="minorHAnsi" w:hAnsiTheme="minorHAnsi" w:cstheme="minorHAnsi"/>
          <w:color w:val="auto"/>
          <w:sz w:val="22"/>
          <w:szCs w:val="22"/>
          <w:lang w:eastAsia="en-GB"/>
        </w:rPr>
        <w:t xml:space="preserve">ey undertake business aiming </w:t>
      </w:r>
      <w:r w:rsidRPr="008D4D28">
        <w:rPr>
          <w:rFonts w:asciiTheme="minorHAnsi" w:hAnsiTheme="minorHAnsi" w:cstheme="minorHAnsi"/>
          <w:color w:val="auto"/>
          <w:sz w:val="22"/>
          <w:szCs w:val="22"/>
          <w:lang w:eastAsia="en-GB"/>
        </w:rPr>
        <w:t xml:space="preserve">to ensure that Value for Money in all aspects of public sector procurement is achieved </w:t>
      </w:r>
      <w:r w:rsidR="006836BA">
        <w:rPr>
          <w:rFonts w:asciiTheme="minorHAnsi" w:hAnsiTheme="minorHAnsi" w:cstheme="minorHAnsi"/>
          <w:color w:val="auto"/>
          <w:sz w:val="22"/>
          <w:szCs w:val="22"/>
          <w:lang w:eastAsia="en-GB"/>
        </w:rPr>
        <w:t xml:space="preserve">along with </w:t>
      </w:r>
      <w:r w:rsidRPr="008D4D28">
        <w:rPr>
          <w:rFonts w:asciiTheme="minorHAnsi" w:hAnsiTheme="minorHAnsi" w:cstheme="minorHAnsi"/>
          <w:color w:val="auto"/>
          <w:sz w:val="22"/>
          <w:szCs w:val="22"/>
          <w:lang w:eastAsia="en-GB"/>
        </w:rPr>
        <w:t xml:space="preserve">the right balance between quality, performance and price, when we purchase goods services and works. Following the </w:t>
      </w:r>
      <w:r w:rsidR="005B043B">
        <w:rPr>
          <w:rFonts w:asciiTheme="minorHAnsi" w:hAnsiTheme="minorHAnsi" w:cstheme="minorHAnsi"/>
          <w:color w:val="auto"/>
          <w:sz w:val="22"/>
          <w:szCs w:val="22"/>
          <w:lang w:eastAsia="en-GB"/>
        </w:rPr>
        <w:t xml:space="preserve">Joint </w:t>
      </w:r>
      <w:r w:rsidRPr="008D4D28">
        <w:rPr>
          <w:rFonts w:asciiTheme="minorHAnsi" w:hAnsiTheme="minorHAnsi" w:cstheme="minorHAnsi"/>
          <w:color w:val="auto"/>
          <w:sz w:val="22"/>
          <w:szCs w:val="22"/>
          <w:lang w:eastAsia="en-GB"/>
        </w:rPr>
        <w:t>Procurement Regulations helps ensure we make the best use of diminishing public resources and prioritise essential services.</w:t>
      </w:r>
    </w:p>
    <w:p w14:paraId="185513A5"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p>
    <w:p w14:paraId="185513A6" w14:textId="27D42501"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 xml:space="preserve">The Joint Procurement Regulations will be reviewed annually by the Head of </w:t>
      </w:r>
      <w:r w:rsidR="00E56BF0">
        <w:rPr>
          <w:rFonts w:asciiTheme="minorHAnsi" w:hAnsiTheme="minorHAnsi" w:cstheme="minorHAnsi"/>
          <w:color w:val="auto"/>
          <w:sz w:val="22"/>
          <w:szCs w:val="22"/>
          <w:lang w:eastAsia="en-GB"/>
        </w:rPr>
        <w:t>Commercial</w:t>
      </w:r>
      <w:r w:rsidRPr="008D4D28">
        <w:rPr>
          <w:rFonts w:asciiTheme="minorHAnsi" w:hAnsiTheme="minorHAnsi" w:cstheme="minorHAnsi"/>
          <w:color w:val="auto"/>
          <w:sz w:val="22"/>
          <w:szCs w:val="22"/>
          <w:lang w:eastAsia="en-GB"/>
        </w:rPr>
        <w:t>. Any legislative changes that come into force during such periods</w:t>
      </w:r>
      <w:r w:rsidR="006542DF">
        <w:rPr>
          <w:rFonts w:asciiTheme="minorHAnsi" w:hAnsiTheme="minorHAnsi" w:cstheme="minorHAnsi"/>
          <w:color w:val="auto"/>
          <w:sz w:val="22"/>
          <w:szCs w:val="22"/>
          <w:lang w:eastAsia="en-GB"/>
        </w:rPr>
        <w:t xml:space="preserve"> will be incorporated into the R</w:t>
      </w:r>
      <w:r w:rsidRPr="008D4D28">
        <w:rPr>
          <w:rFonts w:asciiTheme="minorHAnsi" w:hAnsiTheme="minorHAnsi" w:cstheme="minorHAnsi"/>
          <w:color w:val="auto"/>
          <w:sz w:val="22"/>
          <w:szCs w:val="22"/>
          <w:lang w:eastAsia="en-GB"/>
        </w:rPr>
        <w:t>egulations at the most appropriate earliest revision point in time.</w:t>
      </w:r>
    </w:p>
    <w:p w14:paraId="185513A7" w14:textId="77777777" w:rsidR="00FD75A5" w:rsidRPr="008D4D28" w:rsidRDefault="00FD75A5" w:rsidP="00FD75A5">
      <w:pPr>
        <w:spacing w:line="360" w:lineRule="auto"/>
        <w:jc w:val="both"/>
        <w:rPr>
          <w:rFonts w:asciiTheme="minorHAnsi" w:hAnsiTheme="minorHAnsi" w:cstheme="minorHAnsi"/>
          <w:color w:val="auto"/>
          <w:sz w:val="22"/>
          <w:szCs w:val="22"/>
        </w:rPr>
      </w:pPr>
    </w:p>
    <w:p w14:paraId="185513A8" w14:textId="77777777" w:rsidR="00FD75A5" w:rsidRPr="008D4D28" w:rsidRDefault="00FD75A5" w:rsidP="00FD75A5">
      <w:pPr>
        <w:spacing w:line="360" w:lineRule="auto"/>
        <w:jc w:val="both"/>
        <w:rPr>
          <w:rFonts w:asciiTheme="minorHAnsi" w:hAnsiTheme="minorHAnsi" w:cstheme="minorHAnsi"/>
          <w:color w:val="auto"/>
          <w:sz w:val="22"/>
          <w:szCs w:val="22"/>
        </w:rPr>
      </w:pPr>
      <w:r w:rsidRPr="008D4D28">
        <w:rPr>
          <w:rFonts w:asciiTheme="minorHAnsi" w:hAnsiTheme="minorHAnsi" w:cstheme="minorHAnsi"/>
          <w:color w:val="auto"/>
          <w:sz w:val="22"/>
          <w:szCs w:val="22"/>
          <w:lang w:eastAsia="en-GB"/>
        </w:rPr>
        <w:t xml:space="preserve">The </w:t>
      </w:r>
      <w:r w:rsidR="002826DA">
        <w:rPr>
          <w:rFonts w:asciiTheme="minorHAnsi" w:hAnsiTheme="minorHAnsi" w:cstheme="minorHAnsi"/>
          <w:color w:val="auto"/>
          <w:sz w:val="22"/>
          <w:szCs w:val="22"/>
          <w:lang w:eastAsia="en-GB"/>
        </w:rPr>
        <w:t xml:space="preserve">Joint </w:t>
      </w:r>
      <w:r w:rsidRPr="008D4D28">
        <w:rPr>
          <w:rFonts w:asciiTheme="minorHAnsi" w:hAnsiTheme="minorHAnsi" w:cstheme="minorHAnsi"/>
          <w:color w:val="auto"/>
          <w:sz w:val="22"/>
          <w:szCs w:val="22"/>
          <w:lang w:eastAsia="en-GB"/>
        </w:rPr>
        <w:t xml:space="preserve">Procurement Regulations do not apply to the policy and procedures for issuing grants.  For awards of grant </w:t>
      </w:r>
      <w:r w:rsidRPr="008D4D28">
        <w:rPr>
          <w:rFonts w:asciiTheme="minorHAnsi" w:hAnsiTheme="minorHAnsi" w:cstheme="minorHAnsi"/>
          <w:color w:val="auto"/>
          <w:szCs w:val="22"/>
          <w:lang w:eastAsia="en-GB"/>
        </w:rPr>
        <w:t>agreements</w:t>
      </w:r>
      <w:r w:rsidRPr="008D4D28">
        <w:rPr>
          <w:rFonts w:asciiTheme="minorHAnsi" w:hAnsiTheme="minorHAnsi" w:cstheme="minorHAnsi"/>
          <w:color w:val="auto"/>
          <w:sz w:val="22"/>
          <w:szCs w:val="22"/>
          <w:lang w:eastAsia="en-GB"/>
        </w:rPr>
        <w:t xml:space="preserve"> please refer to our </w:t>
      </w:r>
      <w:r w:rsidRPr="008D4D28">
        <w:rPr>
          <w:rFonts w:asciiTheme="minorHAnsi" w:hAnsiTheme="minorHAnsi" w:cstheme="minorHAnsi"/>
          <w:color w:val="auto"/>
          <w:sz w:val="22"/>
          <w:szCs w:val="22"/>
        </w:rPr>
        <w:t>Grant and Funding Agreement Regulations.</w:t>
      </w:r>
    </w:p>
    <w:p w14:paraId="185513A9" w14:textId="77777777" w:rsidR="00FD75A5" w:rsidRPr="008D4D28" w:rsidRDefault="00FD75A5" w:rsidP="00FD75A5">
      <w:pPr>
        <w:spacing w:line="360" w:lineRule="auto"/>
        <w:jc w:val="both"/>
        <w:rPr>
          <w:rFonts w:asciiTheme="minorHAnsi" w:hAnsiTheme="minorHAnsi" w:cstheme="minorHAnsi"/>
          <w:color w:val="auto"/>
          <w:sz w:val="22"/>
          <w:szCs w:val="22"/>
        </w:rPr>
      </w:pPr>
    </w:p>
    <w:p w14:paraId="185513AA" w14:textId="77777777" w:rsidR="00FD75A5" w:rsidRPr="008D4D28" w:rsidRDefault="00FD75A5" w:rsidP="00FD75A5">
      <w:pPr>
        <w:spacing w:line="360" w:lineRule="auto"/>
        <w:jc w:val="both"/>
        <w:rPr>
          <w:rFonts w:asciiTheme="minorHAnsi" w:hAnsiTheme="minorHAnsi" w:cstheme="minorHAnsi"/>
          <w:color w:val="auto"/>
          <w:sz w:val="22"/>
          <w:szCs w:val="22"/>
          <w:lang w:eastAsia="en-GB"/>
        </w:rPr>
      </w:pPr>
      <w:r w:rsidRPr="008D4D28">
        <w:rPr>
          <w:rFonts w:asciiTheme="minorHAnsi" w:hAnsiTheme="minorHAnsi" w:cstheme="minorHAnsi"/>
          <w:color w:val="auto"/>
          <w:sz w:val="22"/>
          <w:szCs w:val="22"/>
          <w:lang w:eastAsia="en-GB"/>
        </w:rPr>
        <w:t>The Constabulary must adopt the standards within this document for the conduct of Constabulary business as part of the terms of the Funding Arrangement that exists between the Commissioner and the Chief Constable.  The Joint Procurement Regulations are a collective document comprising:</w:t>
      </w:r>
    </w:p>
    <w:p w14:paraId="185513AB" w14:textId="77777777" w:rsidR="00FD75A5" w:rsidRPr="008D4D28" w:rsidRDefault="00FD75A5" w:rsidP="00FD75A5">
      <w:pPr>
        <w:spacing w:line="360" w:lineRule="auto"/>
        <w:jc w:val="both"/>
        <w:rPr>
          <w:rFonts w:asciiTheme="minorHAnsi" w:hAnsiTheme="minorHAnsi" w:cstheme="minorHAnsi"/>
          <w:color w:val="404040"/>
          <w:sz w:val="20"/>
          <w:szCs w:val="20"/>
          <w:u w:val="single"/>
          <w:lang w:eastAsia="en-GB"/>
        </w:rPr>
      </w:pPr>
    </w:p>
    <w:p w14:paraId="185513AC" w14:textId="77777777" w:rsidR="00FD75A5" w:rsidRPr="006542DF" w:rsidRDefault="00FD75A5" w:rsidP="009F5EE9">
      <w:pPr>
        <w:pStyle w:val="ListParagraph"/>
        <w:numPr>
          <w:ilvl w:val="0"/>
          <w:numId w:val="22"/>
        </w:numPr>
        <w:spacing w:line="360" w:lineRule="auto"/>
        <w:jc w:val="both"/>
        <w:rPr>
          <w:rFonts w:asciiTheme="minorHAnsi" w:hAnsiTheme="minorHAnsi" w:cstheme="minorHAnsi"/>
          <w:sz w:val="22"/>
          <w:szCs w:val="22"/>
        </w:rPr>
      </w:pPr>
      <w:r w:rsidRPr="0087528B">
        <w:rPr>
          <w:rStyle w:val="Emphasis"/>
          <w:rFonts w:asciiTheme="minorHAnsi" w:hAnsiTheme="minorHAnsi" w:cstheme="minorHAnsi"/>
          <w:color w:val="5B9BD5" w:themeColor="accent1"/>
        </w:rPr>
        <w:t>The business code of conduct</w:t>
      </w:r>
      <w:r w:rsidRPr="009F5EE9">
        <w:rPr>
          <w:rStyle w:val="Emphasis"/>
          <w:rFonts w:asciiTheme="minorHAnsi" w:hAnsiTheme="minorHAnsi" w:cstheme="minorHAnsi"/>
        </w:rPr>
        <w:t>:</w:t>
      </w:r>
      <w:r w:rsidRPr="009F5EE9">
        <w:rPr>
          <w:rFonts w:asciiTheme="minorHAnsi" w:hAnsiTheme="minorHAnsi" w:cstheme="minorHAnsi"/>
          <w:color w:val="404040"/>
          <w:sz w:val="20"/>
          <w:szCs w:val="20"/>
        </w:rPr>
        <w:t xml:space="preserve">  </w:t>
      </w:r>
      <w:r w:rsidRPr="006542DF">
        <w:rPr>
          <w:rFonts w:asciiTheme="minorHAnsi" w:hAnsiTheme="minorHAnsi" w:cstheme="minorHAnsi"/>
          <w:sz w:val="22"/>
          <w:szCs w:val="22"/>
        </w:rPr>
        <w:t>This sets out the principles that we will abide by when conducting business and covers issues such as gifts and hospitality.  It aims to ensure high standards of integrity in all our business relationships.</w:t>
      </w:r>
    </w:p>
    <w:p w14:paraId="185513AD" w14:textId="729836AC" w:rsidR="00FD75A5" w:rsidRPr="006542DF" w:rsidRDefault="00FD75A5" w:rsidP="009F5EE9">
      <w:pPr>
        <w:pStyle w:val="ListParagraph"/>
        <w:numPr>
          <w:ilvl w:val="0"/>
          <w:numId w:val="22"/>
        </w:numPr>
        <w:spacing w:line="360" w:lineRule="auto"/>
        <w:jc w:val="both"/>
        <w:rPr>
          <w:rFonts w:asciiTheme="minorHAnsi" w:hAnsiTheme="minorHAnsi" w:cstheme="minorHAnsi"/>
          <w:sz w:val="20"/>
          <w:szCs w:val="20"/>
        </w:rPr>
      </w:pPr>
      <w:r w:rsidRPr="0087528B">
        <w:rPr>
          <w:rStyle w:val="Emphasis"/>
          <w:rFonts w:asciiTheme="minorHAnsi" w:hAnsiTheme="minorHAnsi" w:cstheme="minorHAnsi"/>
          <w:color w:val="5B9BD5" w:themeColor="accent1"/>
        </w:rPr>
        <w:t>Procurement &amp; contracting policy and procedures</w:t>
      </w:r>
      <w:r w:rsidRPr="009F5EE9">
        <w:rPr>
          <w:rStyle w:val="Emphasis"/>
          <w:rFonts w:asciiTheme="minorHAnsi" w:hAnsiTheme="minorHAnsi" w:cstheme="minorHAnsi"/>
        </w:rPr>
        <w:t xml:space="preserve">:  </w:t>
      </w:r>
      <w:r w:rsidRPr="006542DF">
        <w:rPr>
          <w:rFonts w:asciiTheme="minorHAnsi" w:hAnsiTheme="minorHAnsi" w:cstheme="minorHAnsi"/>
          <w:sz w:val="22"/>
          <w:szCs w:val="22"/>
        </w:rPr>
        <w:t>These set out the detail of</w:t>
      </w:r>
      <w:r w:rsidRPr="006542DF">
        <w:rPr>
          <w:rFonts w:asciiTheme="minorHAnsi" w:hAnsiTheme="minorHAnsi" w:cstheme="minorHAnsi"/>
          <w:sz w:val="20"/>
          <w:szCs w:val="20"/>
        </w:rPr>
        <w:t xml:space="preserve"> </w:t>
      </w:r>
      <w:r w:rsidRPr="006542DF">
        <w:rPr>
          <w:rFonts w:asciiTheme="minorHAnsi" w:hAnsiTheme="minorHAnsi" w:cstheme="minorHAnsi"/>
          <w:sz w:val="22"/>
          <w:szCs w:val="22"/>
        </w:rPr>
        <w:t>the procurement and contracting rules and processes including the level of authorisation, delegations and responsibilities that exist.  They specify the minimum standards we expect our staff to comply with when purchasing goods and services and provide a guide to the steps they must follow as part of each step in the process.  They ensure we maximise the opportunities for competition and value for money whilst providing a balance between the</w:t>
      </w:r>
      <w:r w:rsidRPr="006542DF">
        <w:rPr>
          <w:rFonts w:asciiTheme="minorHAnsi" w:hAnsiTheme="minorHAnsi" w:cstheme="minorHAnsi"/>
          <w:sz w:val="22"/>
          <w:szCs w:val="22"/>
          <w:u w:val="single"/>
        </w:rPr>
        <w:t xml:space="preserve"> </w:t>
      </w:r>
      <w:r w:rsidRPr="006542DF">
        <w:rPr>
          <w:rFonts w:asciiTheme="minorHAnsi" w:hAnsiTheme="minorHAnsi" w:cstheme="minorHAnsi"/>
          <w:sz w:val="22"/>
          <w:szCs w:val="22"/>
        </w:rPr>
        <w:t xml:space="preserve">amount of administration involved and the value of the items being procured.  Procurement and contracting may only be carried out by Authorised Officers.  Authorisations are set out in the </w:t>
      </w:r>
      <w:r w:rsidR="009017DC">
        <w:rPr>
          <w:rFonts w:asciiTheme="minorHAnsi" w:hAnsiTheme="minorHAnsi" w:cstheme="minorHAnsi"/>
          <w:b/>
          <w:sz w:val="22"/>
          <w:szCs w:val="22"/>
        </w:rPr>
        <w:t>COPFCC</w:t>
      </w:r>
      <w:r w:rsidRPr="006542DF">
        <w:rPr>
          <w:rFonts w:asciiTheme="minorHAnsi" w:hAnsiTheme="minorHAnsi" w:cstheme="minorHAnsi"/>
          <w:b/>
          <w:sz w:val="22"/>
          <w:szCs w:val="22"/>
        </w:rPr>
        <w:t xml:space="preserve"> Scheme of Delegation.</w:t>
      </w:r>
    </w:p>
    <w:p w14:paraId="185513AE" w14:textId="77777777" w:rsidR="00FD75A5" w:rsidRPr="008D4D28" w:rsidRDefault="00FD75A5" w:rsidP="00FD75A5">
      <w:pPr>
        <w:rPr>
          <w:rFonts w:asciiTheme="minorHAnsi" w:hAnsiTheme="minorHAnsi" w:cstheme="minorHAnsi"/>
          <w:color w:val="7FBE0E"/>
          <w:sz w:val="36"/>
          <w:szCs w:val="36"/>
        </w:rPr>
      </w:pPr>
      <w:bookmarkStart w:id="2" w:name="_Part_two_–_Business_conduct_for_pro"/>
      <w:bookmarkStart w:id="3" w:name="_Toc301260171"/>
      <w:bookmarkEnd w:id="2"/>
      <w:r w:rsidRPr="008D4D28">
        <w:rPr>
          <w:rFonts w:asciiTheme="minorHAnsi" w:hAnsiTheme="minorHAnsi" w:cstheme="minorHAnsi"/>
        </w:rPr>
        <w:br w:type="page"/>
      </w:r>
    </w:p>
    <w:p w14:paraId="185513AF" w14:textId="77777777" w:rsidR="00FD75A5" w:rsidRPr="00630D53" w:rsidRDefault="00FD75A5" w:rsidP="00630D53">
      <w:pPr>
        <w:pStyle w:val="Heading1"/>
      </w:pPr>
      <w:bookmarkStart w:id="4" w:name="_Toc534977386"/>
      <w:r w:rsidRPr="00630D53">
        <w:lastRenderedPageBreak/>
        <w:t>The Business Code of Conduct</w:t>
      </w:r>
      <w:bookmarkEnd w:id="4"/>
      <w:r w:rsidRPr="00630D53">
        <w:t xml:space="preserve"> </w:t>
      </w:r>
      <w:bookmarkEnd w:id="3"/>
    </w:p>
    <w:p w14:paraId="185513B0" w14:textId="77777777" w:rsidR="00FD75A5" w:rsidRPr="00630D53" w:rsidRDefault="00FD75A5" w:rsidP="00630D53">
      <w:pPr>
        <w:pStyle w:val="Heading2"/>
      </w:pPr>
      <w:bookmarkStart w:id="5" w:name="_Toc534977387"/>
      <w:r w:rsidRPr="00630D53">
        <w:t>Purpose</w:t>
      </w:r>
      <w:bookmarkEnd w:id="5"/>
      <w:r w:rsidRPr="00630D53">
        <w:t xml:space="preserve"> </w:t>
      </w:r>
    </w:p>
    <w:p w14:paraId="185513B1" w14:textId="5A0D879F" w:rsidR="00FD75A5" w:rsidRPr="008D4D28" w:rsidRDefault="00FD75A5" w:rsidP="00E75343">
      <w:pPr>
        <w:pStyle w:val="BulletText1"/>
        <w:spacing w:line="360" w:lineRule="auto"/>
        <w:jc w:val="both"/>
        <w:rPr>
          <w:rFonts w:asciiTheme="minorHAnsi" w:hAnsiTheme="minorHAnsi" w:cstheme="minorHAnsi"/>
          <w:color w:val="auto"/>
          <w:sz w:val="22"/>
          <w:szCs w:val="22"/>
        </w:rPr>
      </w:pPr>
      <w:r w:rsidRPr="008D4D28">
        <w:rPr>
          <w:rFonts w:asciiTheme="minorHAnsi" w:hAnsiTheme="minorHAnsi" w:cstheme="minorHAnsi"/>
          <w:color w:val="auto"/>
          <w:sz w:val="22"/>
          <w:szCs w:val="22"/>
        </w:rPr>
        <w:t xml:space="preserve">This is the Business Code of Conduct for the </w:t>
      </w:r>
      <w:r w:rsidR="009017DC">
        <w:rPr>
          <w:rFonts w:asciiTheme="minorHAnsi" w:hAnsiTheme="minorHAnsi" w:cstheme="minorHAnsi"/>
          <w:color w:val="auto"/>
          <w:sz w:val="22"/>
          <w:szCs w:val="22"/>
        </w:rPr>
        <w:t>COPFCC</w:t>
      </w:r>
      <w:r w:rsidRPr="008D4D28">
        <w:rPr>
          <w:rFonts w:asciiTheme="minorHAnsi" w:hAnsiTheme="minorHAnsi" w:cstheme="minorHAnsi"/>
          <w:color w:val="auto"/>
          <w:sz w:val="22"/>
          <w:szCs w:val="22"/>
        </w:rPr>
        <w:t xml:space="preserve"> / Constabulary. The purpose of this document is to advise the minimum standards required of staff in any commercial relationships and also to ensure fairness and consistency of approach in line with sound commercial practice.  </w:t>
      </w:r>
    </w:p>
    <w:p w14:paraId="185513B2" w14:textId="77777777" w:rsidR="00FD75A5" w:rsidRPr="008D4D28" w:rsidRDefault="00FD75A5" w:rsidP="00E75343">
      <w:pPr>
        <w:pStyle w:val="BulletText1"/>
        <w:spacing w:line="360" w:lineRule="auto"/>
        <w:jc w:val="both"/>
        <w:rPr>
          <w:rFonts w:asciiTheme="minorHAnsi" w:hAnsiTheme="minorHAnsi" w:cstheme="minorHAnsi"/>
          <w:color w:val="404040"/>
          <w:sz w:val="20"/>
        </w:rPr>
      </w:pPr>
    </w:p>
    <w:p w14:paraId="185513B3" w14:textId="77777777" w:rsidR="00FD75A5" w:rsidRPr="00630D53" w:rsidRDefault="00FD75A5" w:rsidP="00630D53">
      <w:pPr>
        <w:pStyle w:val="Heading2"/>
      </w:pPr>
      <w:bookmarkStart w:id="6" w:name="_Toc534977388"/>
      <w:r w:rsidRPr="00630D53">
        <w:t>Application</w:t>
      </w:r>
      <w:bookmarkEnd w:id="6"/>
    </w:p>
    <w:p w14:paraId="185513B4"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All staff employed by the Commissioner must abide by this Code in the conduct of the business of the office.  In addition, staff and police officers of Cumbria Constabulary are expected to abide by the standards within this code as part of the funding arrangement that exists between the Commissioner and the Chief Constable (CC).</w:t>
      </w:r>
    </w:p>
    <w:p w14:paraId="185513B5"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p>
    <w:p w14:paraId="07ACFEF8" w14:textId="77777777" w:rsidR="007D2394" w:rsidRDefault="00FD75A5" w:rsidP="00E75343">
      <w:pPr>
        <w:spacing w:line="360" w:lineRule="auto"/>
        <w:jc w:val="both"/>
        <w:rPr>
          <w:rFonts w:asciiTheme="minorHAnsi" w:hAnsiTheme="minorHAnsi" w:cstheme="minorHAnsi"/>
          <w:color w:val="auto"/>
          <w:sz w:val="22"/>
          <w:szCs w:val="22"/>
          <w:lang w:eastAsia="en-GB"/>
        </w:rPr>
      </w:pPr>
      <w:r w:rsidRPr="00A55779">
        <w:rPr>
          <w:rFonts w:asciiTheme="minorHAnsi" w:hAnsiTheme="minorHAnsi" w:cstheme="minorHAnsi"/>
          <w:color w:val="auto"/>
          <w:sz w:val="22"/>
          <w:szCs w:val="22"/>
        </w:rPr>
        <w:t>Staff should regard the Code as the basis of best conduct.</w:t>
      </w:r>
    </w:p>
    <w:p w14:paraId="6CF0858F" w14:textId="77777777" w:rsidR="007D2394" w:rsidRDefault="00377305" w:rsidP="00E75343">
      <w:pPr>
        <w:spacing w:line="360" w:lineRule="auto"/>
        <w:jc w:val="both"/>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COPFCC s</w:t>
      </w:r>
      <w:r w:rsidR="00FD75A5" w:rsidRPr="00A55779">
        <w:rPr>
          <w:rFonts w:asciiTheme="minorHAnsi" w:hAnsiTheme="minorHAnsi" w:cstheme="minorHAnsi"/>
          <w:color w:val="auto"/>
          <w:sz w:val="22"/>
          <w:szCs w:val="22"/>
          <w:lang w:eastAsia="en-GB"/>
        </w:rPr>
        <w:t xml:space="preserve">taff should raise any matter of concern of an ethical nature with their </w:t>
      </w:r>
      <w:r w:rsidR="0087528B" w:rsidRPr="00A55779">
        <w:rPr>
          <w:rFonts w:asciiTheme="minorHAnsi" w:hAnsiTheme="minorHAnsi" w:cstheme="minorHAnsi"/>
          <w:color w:val="auto"/>
          <w:sz w:val="22"/>
          <w:szCs w:val="22"/>
          <w:lang w:eastAsia="en-GB"/>
        </w:rPr>
        <w:t>L</w:t>
      </w:r>
      <w:r w:rsidR="00FD75A5" w:rsidRPr="00A55779">
        <w:rPr>
          <w:rFonts w:asciiTheme="minorHAnsi" w:hAnsiTheme="minorHAnsi" w:cstheme="minorHAnsi"/>
          <w:color w:val="auto"/>
          <w:sz w:val="22"/>
          <w:szCs w:val="22"/>
          <w:lang w:eastAsia="en-GB"/>
        </w:rPr>
        <w:t xml:space="preserve">ine </w:t>
      </w:r>
      <w:r w:rsidR="0087528B" w:rsidRPr="00A55779">
        <w:rPr>
          <w:rFonts w:asciiTheme="minorHAnsi" w:hAnsiTheme="minorHAnsi" w:cstheme="minorHAnsi"/>
          <w:color w:val="auto"/>
          <w:sz w:val="22"/>
          <w:szCs w:val="22"/>
          <w:lang w:eastAsia="en-GB"/>
        </w:rPr>
        <w:t>M</w:t>
      </w:r>
      <w:r w:rsidR="00FD75A5" w:rsidRPr="00A55779">
        <w:rPr>
          <w:rFonts w:asciiTheme="minorHAnsi" w:hAnsiTheme="minorHAnsi" w:cstheme="minorHAnsi"/>
          <w:color w:val="auto"/>
          <w:sz w:val="22"/>
          <w:szCs w:val="22"/>
          <w:lang w:eastAsia="en-GB"/>
        </w:rPr>
        <w:t>anager, the</w:t>
      </w:r>
      <w:r w:rsidR="002826DA" w:rsidRPr="00A55779">
        <w:rPr>
          <w:rFonts w:asciiTheme="minorHAnsi" w:hAnsiTheme="minorHAnsi" w:cstheme="minorHAnsi"/>
          <w:color w:val="auto"/>
          <w:sz w:val="22"/>
          <w:szCs w:val="22"/>
          <w:lang w:eastAsia="en-GB"/>
        </w:rPr>
        <w:t xml:space="preserve"> </w:t>
      </w:r>
      <w:r>
        <w:rPr>
          <w:rFonts w:asciiTheme="minorHAnsi" w:hAnsiTheme="minorHAnsi" w:cstheme="minorHAnsi"/>
          <w:color w:val="auto"/>
          <w:sz w:val="22"/>
          <w:szCs w:val="22"/>
          <w:lang w:eastAsia="en-GB"/>
        </w:rPr>
        <w:t>Commissioners</w:t>
      </w:r>
      <w:r w:rsidR="002826DA" w:rsidRPr="00A55779">
        <w:rPr>
          <w:rFonts w:asciiTheme="minorHAnsi" w:hAnsiTheme="minorHAnsi" w:cstheme="minorHAnsi"/>
          <w:color w:val="auto"/>
          <w:sz w:val="22"/>
          <w:szCs w:val="22"/>
          <w:lang w:eastAsia="en-GB"/>
        </w:rPr>
        <w:t xml:space="preserve"> </w:t>
      </w:r>
      <w:r w:rsidR="00FD75A5" w:rsidRPr="00A55779">
        <w:rPr>
          <w:rFonts w:asciiTheme="minorHAnsi" w:hAnsiTheme="minorHAnsi" w:cstheme="minorHAnsi"/>
          <w:color w:val="auto"/>
          <w:sz w:val="22"/>
          <w:szCs w:val="22"/>
          <w:lang w:eastAsia="en-GB"/>
        </w:rPr>
        <w:t>Chief Finance Officer (</w:t>
      </w:r>
      <w:r>
        <w:rPr>
          <w:rFonts w:asciiTheme="minorHAnsi" w:hAnsiTheme="minorHAnsi" w:cstheme="minorHAnsi"/>
          <w:color w:val="auto"/>
          <w:sz w:val="22"/>
          <w:szCs w:val="22"/>
          <w:lang w:eastAsia="en-GB"/>
        </w:rPr>
        <w:t>PFCC</w:t>
      </w:r>
      <w:r w:rsidR="002826DA" w:rsidRPr="00A55779">
        <w:rPr>
          <w:rFonts w:asciiTheme="minorHAnsi" w:hAnsiTheme="minorHAnsi" w:cstheme="minorHAnsi"/>
          <w:color w:val="auto"/>
          <w:sz w:val="22"/>
          <w:szCs w:val="22"/>
          <w:lang w:eastAsia="en-GB"/>
        </w:rPr>
        <w:t xml:space="preserve"> CFO</w:t>
      </w:r>
      <w:r w:rsidR="00FD75A5" w:rsidRPr="00A55779">
        <w:rPr>
          <w:rFonts w:asciiTheme="minorHAnsi" w:hAnsiTheme="minorHAnsi" w:cstheme="minorHAnsi"/>
          <w:color w:val="auto"/>
          <w:sz w:val="22"/>
          <w:szCs w:val="22"/>
          <w:lang w:eastAsia="en-GB"/>
        </w:rPr>
        <w:t>) or the Chief Executive, irrespective of whether it is addressed in this Code.</w:t>
      </w:r>
    </w:p>
    <w:p w14:paraId="185513B6" w14:textId="0C4FD023" w:rsidR="00FD75A5" w:rsidRPr="00A55779" w:rsidRDefault="00FD75A5" w:rsidP="00E75343">
      <w:pPr>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lang w:eastAsia="en-GB"/>
        </w:rPr>
        <w:t>Constabulary Officers and Staff should raise any concerns with their Line Manager, the</w:t>
      </w:r>
      <w:r w:rsidR="002826DA" w:rsidRPr="00A55779">
        <w:rPr>
          <w:rFonts w:asciiTheme="minorHAnsi" w:hAnsiTheme="minorHAnsi" w:cstheme="minorHAnsi"/>
          <w:color w:val="auto"/>
          <w:sz w:val="22"/>
          <w:szCs w:val="22"/>
          <w:lang w:eastAsia="en-GB"/>
        </w:rPr>
        <w:t xml:space="preserve"> </w:t>
      </w:r>
      <w:r w:rsidR="00C150DE">
        <w:rPr>
          <w:rFonts w:asciiTheme="minorHAnsi" w:hAnsiTheme="minorHAnsi" w:cstheme="minorHAnsi"/>
          <w:color w:val="auto"/>
          <w:sz w:val="22"/>
          <w:szCs w:val="22"/>
          <w:lang w:eastAsia="en-GB"/>
        </w:rPr>
        <w:t>Constabulary</w:t>
      </w:r>
      <w:r w:rsidR="002826DA" w:rsidRPr="00A55779">
        <w:rPr>
          <w:rFonts w:asciiTheme="minorHAnsi" w:hAnsiTheme="minorHAnsi" w:cstheme="minorHAnsi"/>
          <w:color w:val="auto"/>
          <w:sz w:val="22"/>
          <w:szCs w:val="22"/>
          <w:lang w:eastAsia="en-GB"/>
        </w:rPr>
        <w:t xml:space="preserve"> </w:t>
      </w:r>
      <w:r w:rsidRPr="00A55779">
        <w:rPr>
          <w:rFonts w:asciiTheme="minorHAnsi" w:hAnsiTheme="minorHAnsi" w:cstheme="minorHAnsi"/>
          <w:color w:val="auto"/>
          <w:sz w:val="22"/>
          <w:szCs w:val="22"/>
          <w:lang w:eastAsia="en-GB"/>
        </w:rPr>
        <w:t>Chief Finance Officer (</w:t>
      </w:r>
      <w:r w:rsidR="00C150DE">
        <w:rPr>
          <w:rFonts w:asciiTheme="minorHAnsi" w:hAnsiTheme="minorHAnsi" w:cstheme="minorHAnsi"/>
          <w:color w:val="auto"/>
          <w:sz w:val="22"/>
          <w:szCs w:val="22"/>
          <w:lang w:eastAsia="en-GB"/>
        </w:rPr>
        <w:t>Constabulary</w:t>
      </w:r>
      <w:r w:rsidR="002826DA" w:rsidRPr="00A55779">
        <w:rPr>
          <w:rFonts w:asciiTheme="minorHAnsi" w:hAnsiTheme="minorHAnsi" w:cstheme="minorHAnsi"/>
          <w:color w:val="auto"/>
          <w:sz w:val="22"/>
          <w:szCs w:val="22"/>
          <w:lang w:eastAsia="en-GB"/>
        </w:rPr>
        <w:t xml:space="preserve"> CFO</w:t>
      </w:r>
      <w:r w:rsidRPr="00A55779">
        <w:rPr>
          <w:rFonts w:asciiTheme="minorHAnsi" w:hAnsiTheme="minorHAnsi" w:cstheme="minorHAnsi"/>
          <w:color w:val="auto"/>
          <w:sz w:val="22"/>
          <w:szCs w:val="22"/>
          <w:lang w:eastAsia="en-GB"/>
        </w:rPr>
        <w:t>) or the Chief Constable.  Staff</w:t>
      </w:r>
      <w:r w:rsidRPr="00A55779">
        <w:rPr>
          <w:rFonts w:asciiTheme="minorHAnsi" w:hAnsiTheme="minorHAnsi" w:cstheme="minorHAnsi"/>
          <w:color w:val="auto"/>
          <w:sz w:val="22"/>
          <w:szCs w:val="22"/>
        </w:rPr>
        <w:t xml:space="preserve"> should also ensure that they comply with the relevant Organisations </w:t>
      </w:r>
      <w:hyperlink r:id="rId15" w:history="1">
        <w:r w:rsidR="002826DA" w:rsidRPr="00C16469">
          <w:rPr>
            <w:rStyle w:val="Hyperlink"/>
            <w:rFonts w:asciiTheme="minorHAnsi" w:hAnsiTheme="minorHAnsi" w:cstheme="minorHAnsi"/>
            <w:b/>
            <w:sz w:val="22"/>
            <w:szCs w:val="22"/>
          </w:rPr>
          <w:t>Anti-Fraud and Corruption Arrangements/Policy</w:t>
        </w:r>
      </w:hyperlink>
      <w:r w:rsidR="00C16469">
        <w:rPr>
          <w:rFonts w:asciiTheme="minorHAnsi" w:hAnsiTheme="minorHAnsi" w:cstheme="minorHAnsi"/>
          <w:b/>
          <w:color w:val="auto"/>
          <w:sz w:val="22"/>
          <w:szCs w:val="22"/>
        </w:rPr>
        <w:t xml:space="preserve"> </w:t>
      </w:r>
      <w:r w:rsidRPr="00A55779">
        <w:rPr>
          <w:rFonts w:asciiTheme="minorHAnsi" w:hAnsiTheme="minorHAnsi" w:cstheme="minorHAnsi"/>
          <w:color w:val="auto"/>
          <w:sz w:val="22"/>
          <w:szCs w:val="22"/>
        </w:rPr>
        <w:t>requirements in respect of gifts, gratuities and hospitality. Any matters arising which are outside the bounds of this Code should be referred immediately to line management.</w:t>
      </w:r>
    </w:p>
    <w:p w14:paraId="185513B7" w14:textId="77777777" w:rsidR="00FD75A5" w:rsidRPr="008D4D28" w:rsidRDefault="00FD75A5" w:rsidP="00E75343">
      <w:pPr>
        <w:spacing w:line="360" w:lineRule="auto"/>
        <w:jc w:val="both"/>
        <w:rPr>
          <w:rFonts w:asciiTheme="minorHAnsi" w:hAnsiTheme="minorHAnsi" w:cstheme="minorHAnsi"/>
          <w:color w:val="404040"/>
          <w:sz w:val="20"/>
          <w:szCs w:val="20"/>
        </w:rPr>
      </w:pPr>
    </w:p>
    <w:p w14:paraId="185513B8" w14:textId="77777777" w:rsidR="00FD75A5" w:rsidRPr="00630D53" w:rsidRDefault="00FD75A5" w:rsidP="00630D53">
      <w:pPr>
        <w:pStyle w:val="Heading2"/>
      </w:pPr>
      <w:bookmarkStart w:id="7" w:name="_Toc534977389"/>
      <w:r w:rsidRPr="00630D53">
        <w:t>Conduct</w:t>
      </w:r>
      <w:bookmarkEnd w:id="7"/>
    </w:p>
    <w:p w14:paraId="185513B9"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Staff shall always seek to uphold and enhance the reputation of the Organisation and always act professionally by:</w:t>
      </w:r>
    </w:p>
    <w:p w14:paraId="185513BA" w14:textId="77777777" w:rsidR="00FD75A5" w:rsidRPr="00A55779" w:rsidRDefault="00FD75A5" w:rsidP="00E75343">
      <w:pPr>
        <w:pStyle w:val="BlockText"/>
        <w:spacing w:line="360" w:lineRule="auto"/>
        <w:jc w:val="both"/>
        <w:rPr>
          <w:rFonts w:asciiTheme="minorHAnsi" w:hAnsiTheme="minorHAnsi" w:cstheme="minorHAnsi"/>
          <w:color w:val="auto"/>
          <w:sz w:val="22"/>
          <w:szCs w:val="22"/>
        </w:rPr>
      </w:pPr>
    </w:p>
    <w:p w14:paraId="185513BB"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maintaining the highest possible standard of probity in all commercial relationships, inside and outside the Organisation;</w:t>
      </w:r>
    </w:p>
    <w:p w14:paraId="185513BC"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rejecting any business practice which might reasonably be deemed improper and never using authority for personal gain;</w:t>
      </w:r>
    </w:p>
    <w:p w14:paraId="185513BD"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enhancing the proficiency and stature of the Organisation by acquiring and maintaining current technical knowledge and the highest standards of ethical behaviour;</w:t>
      </w:r>
    </w:p>
    <w:p w14:paraId="185513BE" w14:textId="77777777" w:rsidR="00FD75A5" w:rsidRPr="00A55779" w:rsidRDefault="00FD75A5"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 xml:space="preserve">ensuring the highest possible standards of professional competence, including technical and commercial knowledge; </w:t>
      </w:r>
    </w:p>
    <w:p w14:paraId="185513BF" w14:textId="77777777" w:rsidR="00FD75A5" w:rsidRPr="00A55779" w:rsidRDefault="00563918" w:rsidP="00E75343">
      <w:pPr>
        <w:pStyle w:val="BulletText1"/>
        <w:numPr>
          <w:ilvl w:val="0"/>
          <w:numId w:val="33"/>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lastRenderedPageBreak/>
        <w:t>optimising</w:t>
      </w:r>
      <w:r w:rsidR="00FD75A5" w:rsidRPr="00A55779">
        <w:rPr>
          <w:rFonts w:asciiTheme="minorHAnsi" w:hAnsiTheme="minorHAnsi" w:cstheme="minorHAnsi"/>
          <w:color w:val="auto"/>
          <w:sz w:val="22"/>
          <w:szCs w:val="22"/>
        </w:rPr>
        <w:t xml:space="preserve"> the use of appropriate resources to provide the maximum sustainable benefit to the Organisation.</w:t>
      </w:r>
    </w:p>
    <w:p w14:paraId="185513C0" w14:textId="77777777" w:rsidR="00FD75A5" w:rsidRPr="00A55779" w:rsidRDefault="00FD75A5" w:rsidP="00E75343">
      <w:pPr>
        <w:pStyle w:val="BlockText"/>
        <w:spacing w:line="360" w:lineRule="auto"/>
        <w:jc w:val="both"/>
        <w:rPr>
          <w:rFonts w:asciiTheme="minorHAnsi" w:hAnsiTheme="minorHAnsi" w:cstheme="minorHAnsi"/>
          <w:color w:val="auto"/>
          <w:sz w:val="22"/>
          <w:szCs w:val="22"/>
        </w:rPr>
      </w:pPr>
    </w:p>
    <w:p w14:paraId="185513C1" w14:textId="77777777" w:rsidR="00FD75A5" w:rsidRPr="00A55779" w:rsidRDefault="00FD75A5" w:rsidP="00E75343">
      <w:pPr>
        <w:pStyle w:val="BulletText1"/>
        <w:spacing w:line="360" w:lineRule="auto"/>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Complying both with the letter and the spirit of:</w:t>
      </w:r>
    </w:p>
    <w:p w14:paraId="185513C2" w14:textId="77777777" w:rsidR="00FD75A5" w:rsidRPr="00A55779" w:rsidRDefault="00FD75A5" w:rsidP="00E75343">
      <w:pPr>
        <w:pStyle w:val="BulletText1"/>
        <w:numPr>
          <w:ilvl w:val="0"/>
          <w:numId w:val="34"/>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all legislation governing the procurement activity and the Procurement and Financial Regulations;</w:t>
      </w:r>
    </w:p>
    <w:p w14:paraId="185513C3" w14:textId="77777777" w:rsidR="00FD75A5" w:rsidRPr="00A55779" w:rsidRDefault="00FD75A5" w:rsidP="00E75343">
      <w:pPr>
        <w:pStyle w:val="BulletText1"/>
        <w:numPr>
          <w:ilvl w:val="0"/>
          <w:numId w:val="34"/>
        </w:numPr>
        <w:spacing w:line="360" w:lineRule="auto"/>
        <w:ind w:left="357" w:hanging="357"/>
        <w:jc w:val="both"/>
        <w:rPr>
          <w:rFonts w:asciiTheme="minorHAnsi" w:hAnsiTheme="minorHAnsi" w:cstheme="minorHAnsi"/>
          <w:color w:val="auto"/>
          <w:sz w:val="22"/>
          <w:szCs w:val="22"/>
        </w:rPr>
      </w:pPr>
      <w:r w:rsidRPr="00A55779">
        <w:rPr>
          <w:rFonts w:asciiTheme="minorHAnsi" w:hAnsiTheme="minorHAnsi" w:cstheme="minorHAnsi"/>
          <w:color w:val="auto"/>
          <w:sz w:val="22"/>
          <w:szCs w:val="22"/>
        </w:rPr>
        <w:t>guidance and professional advice and contractual obligations</w:t>
      </w:r>
    </w:p>
    <w:p w14:paraId="185513C4" w14:textId="77777777" w:rsidR="00A55779" w:rsidRPr="00A55779" w:rsidRDefault="00A55779" w:rsidP="00E75343">
      <w:pPr>
        <w:pStyle w:val="BulletText1"/>
        <w:spacing w:line="360" w:lineRule="auto"/>
        <w:ind w:left="357"/>
        <w:jc w:val="both"/>
        <w:rPr>
          <w:rFonts w:asciiTheme="minorHAnsi" w:hAnsiTheme="minorHAnsi" w:cstheme="minorHAnsi"/>
          <w:color w:val="auto"/>
          <w:sz w:val="22"/>
          <w:szCs w:val="22"/>
        </w:rPr>
      </w:pPr>
    </w:p>
    <w:p w14:paraId="185513C5" w14:textId="77777777" w:rsidR="00FD75A5" w:rsidRPr="00630D53" w:rsidRDefault="00FD75A5" w:rsidP="00630D53">
      <w:pPr>
        <w:pStyle w:val="Heading2"/>
      </w:pPr>
      <w:bookmarkStart w:id="8" w:name="_Toc534977390"/>
      <w:r w:rsidRPr="00630D53">
        <w:t>Prevention of Fraud and Corruption</w:t>
      </w:r>
      <w:bookmarkEnd w:id="8"/>
    </w:p>
    <w:p w14:paraId="185513C6" w14:textId="54D04DB6" w:rsidR="00FD75A5" w:rsidRPr="002A1EE1" w:rsidRDefault="00FD75A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Authorised Officers must comply with the </w:t>
      </w:r>
      <w:r w:rsidR="009017DC">
        <w:rPr>
          <w:rFonts w:asciiTheme="minorHAnsi" w:hAnsiTheme="minorHAnsi" w:cstheme="minorHAnsi"/>
          <w:color w:val="auto"/>
          <w:sz w:val="22"/>
          <w:szCs w:val="22"/>
        </w:rPr>
        <w:t>COPFCC</w:t>
      </w:r>
      <w:r w:rsidRPr="002A1EE1">
        <w:rPr>
          <w:rFonts w:asciiTheme="minorHAnsi" w:hAnsiTheme="minorHAnsi" w:cstheme="minorHAnsi"/>
          <w:color w:val="auto"/>
          <w:sz w:val="22"/>
          <w:szCs w:val="22"/>
        </w:rPr>
        <w:t xml:space="preserve"> / Constabulary Business Code of Conduct and </w:t>
      </w:r>
      <w:hyperlink r:id="rId16" w:history="1">
        <w:r w:rsidR="003904A9" w:rsidRPr="00C16469">
          <w:rPr>
            <w:rStyle w:val="Hyperlink"/>
            <w:rFonts w:asciiTheme="minorHAnsi" w:hAnsiTheme="minorHAnsi" w:cstheme="minorHAnsi"/>
            <w:b/>
            <w:sz w:val="22"/>
            <w:szCs w:val="22"/>
          </w:rPr>
          <w:t>Anti-Fraud and Corruption Arrangements/Policy</w:t>
        </w:r>
      </w:hyperlink>
      <w:r w:rsidRPr="002A1EE1">
        <w:rPr>
          <w:rFonts w:asciiTheme="minorHAnsi" w:hAnsiTheme="minorHAnsi" w:cstheme="minorHAnsi"/>
          <w:color w:val="auto"/>
          <w:sz w:val="22"/>
          <w:szCs w:val="22"/>
        </w:rPr>
        <w:t xml:space="preserve"> and must not invite or accept any gift or reward in respect of the award or performance of any contract.  It will be for the Authorised Officer to prove that anything received was not received corruptly.  High standards of conduct are obligatory.  Corrupt behaviour will lead to disciplinary proceedings.</w:t>
      </w:r>
    </w:p>
    <w:p w14:paraId="185513C7" w14:textId="77777777" w:rsidR="00FD75A5" w:rsidRPr="002A1EE1" w:rsidRDefault="00FD75A5" w:rsidP="00E75343">
      <w:pPr>
        <w:spacing w:line="360" w:lineRule="auto"/>
        <w:jc w:val="both"/>
        <w:rPr>
          <w:rFonts w:asciiTheme="minorHAnsi" w:hAnsiTheme="minorHAnsi" w:cstheme="minorHAnsi"/>
          <w:color w:val="auto"/>
          <w:sz w:val="22"/>
          <w:szCs w:val="22"/>
        </w:rPr>
      </w:pPr>
    </w:p>
    <w:p w14:paraId="185513C8" w14:textId="77777777" w:rsidR="00FD75A5" w:rsidRPr="002A1EE1" w:rsidRDefault="00FD75A5" w:rsidP="00E75343">
      <w:p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The following clause should wherever possible be put in every written contract:</w:t>
      </w:r>
    </w:p>
    <w:p w14:paraId="185513C9" w14:textId="77777777" w:rsidR="00FD75A5" w:rsidRPr="002A1EE1" w:rsidRDefault="00FD75A5" w:rsidP="00E75343">
      <w:pPr>
        <w:spacing w:line="360" w:lineRule="auto"/>
        <w:jc w:val="both"/>
        <w:rPr>
          <w:rFonts w:asciiTheme="minorHAnsi" w:hAnsiTheme="minorHAnsi" w:cstheme="minorHAnsi"/>
          <w:color w:val="auto"/>
          <w:sz w:val="22"/>
          <w:szCs w:val="22"/>
        </w:rPr>
      </w:pPr>
    </w:p>
    <w:p w14:paraId="185513CA" w14:textId="77777777" w:rsidR="00FD75A5" w:rsidRPr="002A1EE1" w:rsidRDefault="00FD75A5" w:rsidP="00E75343">
      <w:pPr>
        <w:spacing w:line="360" w:lineRule="auto"/>
        <w:jc w:val="both"/>
        <w:rPr>
          <w:rFonts w:asciiTheme="minorHAnsi" w:hAnsiTheme="minorHAnsi" w:cstheme="minorHAnsi"/>
          <w:i/>
          <w:color w:val="auto"/>
          <w:sz w:val="22"/>
          <w:szCs w:val="22"/>
        </w:rPr>
      </w:pPr>
      <w:r w:rsidRPr="002A1EE1">
        <w:rPr>
          <w:rFonts w:asciiTheme="minorHAnsi" w:hAnsiTheme="minorHAnsi" w:cstheme="minorHAnsi"/>
          <w:i/>
          <w:color w:val="auto"/>
          <w:sz w:val="22"/>
          <w:szCs w:val="22"/>
        </w:rPr>
        <w:t xml:space="preserve">“The Commissioner may terminate this contract, under notice, and recover all its loss if the Contractor, its employees or anyone acting on the Contractor’s behalf commits any of the offences as stated in Regulation 57 (Mandatory Exclusion) of the public contract regulations 2015 </w:t>
      </w:r>
    </w:p>
    <w:p w14:paraId="185513CB" w14:textId="77777777" w:rsidR="00563918" w:rsidRPr="002A1EE1" w:rsidRDefault="00563918" w:rsidP="00E75343">
      <w:pPr>
        <w:spacing w:line="360" w:lineRule="auto"/>
        <w:jc w:val="both"/>
        <w:rPr>
          <w:rFonts w:asciiTheme="minorHAnsi" w:hAnsiTheme="minorHAnsi" w:cstheme="minorHAnsi"/>
          <w:i/>
          <w:color w:val="auto"/>
          <w:sz w:val="22"/>
          <w:szCs w:val="22"/>
        </w:rPr>
      </w:pPr>
      <w:r w:rsidRPr="002A1EE1">
        <w:rPr>
          <w:rFonts w:asciiTheme="minorHAnsi" w:hAnsiTheme="minorHAnsi" w:cstheme="minorHAnsi"/>
          <w:i/>
          <w:color w:val="auto"/>
          <w:sz w:val="22"/>
          <w:szCs w:val="22"/>
        </w:rPr>
        <w:t>Any clause limiting the Contractor’s liability shall not apply to this clause.”</w:t>
      </w:r>
    </w:p>
    <w:p w14:paraId="185513CC" w14:textId="77777777" w:rsidR="00481820" w:rsidRPr="002A1EE1" w:rsidRDefault="00481820" w:rsidP="00E75343">
      <w:pPr>
        <w:spacing w:line="360" w:lineRule="auto"/>
        <w:jc w:val="both"/>
        <w:rPr>
          <w:rStyle w:val="Hyperlink"/>
          <w:rFonts w:asciiTheme="minorHAnsi" w:hAnsiTheme="minorHAnsi" w:cstheme="minorHAnsi"/>
          <w:i/>
          <w:color w:val="auto"/>
          <w:sz w:val="22"/>
          <w:szCs w:val="22"/>
          <w:u w:val="none"/>
        </w:rPr>
      </w:pPr>
    </w:p>
    <w:p w14:paraId="185513CD" w14:textId="77777777" w:rsidR="00FD75A5" w:rsidRPr="002A1EE1" w:rsidRDefault="00FD75A5" w:rsidP="00E75343">
      <w:pPr>
        <w:spacing w:line="360" w:lineRule="auto"/>
        <w:jc w:val="both"/>
        <w:rPr>
          <w:rStyle w:val="Hyperlink"/>
          <w:rFonts w:asciiTheme="minorHAnsi" w:hAnsiTheme="minorHAnsi" w:cstheme="minorHAnsi"/>
          <w:color w:val="auto"/>
          <w:sz w:val="22"/>
          <w:szCs w:val="22"/>
          <w:u w:val="none"/>
        </w:rPr>
      </w:pPr>
      <w:r w:rsidRPr="002A1EE1">
        <w:rPr>
          <w:rStyle w:val="Hyperlink"/>
          <w:rFonts w:asciiTheme="minorHAnsi" w:hAnsiTheme="minorHAnsi" w:cstheme="minorHAnsi"/>
          <w:color w:val="auto"/>
          <w:sz w:val="22"/>
          <w:szCs w:val="22"/>
          <w:u w:val="none"/>
        </w:rPr>
        <w:t>For example</w:t>
      </w:r>
    </w:p>
    <w:p w14:paraId="185513CE" w14:textId="77777777" w:rsidR="00FD75A5" w:rsidRPr="002A1EE1" w:rsidRDefault="00FD75A5" w:rsidP="00E75343">
      <w:pPr>
        <w:pStyle w:val="Default"/>
        <w:numPr>
          <w:ilvl w:val="0"/>
          <w:numId w:val="42"/>
        </w:num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The offence of bribery, where the offence relates to active corruption; </w:t>
      </w:r>
    </w:p>
    <w:p w14:paraId="185513CF" w14:textId="77777777" w:rsidR="00FD75A5" w:rsidRPr="002A1EE1" w:rsidRDefault="00FD75A5" w:rsidP="00E75343">
      <w:pPr>
        <w:pStyle w:val="Default"/>
        <w:numPr>
          <w:ilvl w:val="0"/>
          <w:numId w:val="42"/>
        </w:numPr>
        <w:spacing w:line="360" w:lineRule="auto"/>
        <w:rPr>
          <w:rFonts w:asciiTheme="minorHAnsi" w:hAnsiTheme="minorHAnsi" w:cstheme="minorHAnsi"/>
          <w:color w:val="auto"/>
          <w:sz w:val="22"/>
          <w:szCs w:val="22"/>
        </w:rPr>
      </w:pPr>
      <w:r w:rsidRPr="002A1EE1">
        <w:rPr>
          <w:rFonts w:asciiTheme="minorHAnsi" w:hAnsiTheme="minorHAnsi" w:cstheme="minorHAnsi"/>
          <w:color w:val="auto"/>
          <w:sz w:val="22"/>
          <w:szCs w:val="22"/>
        </w:rPr>
        <w:t>The offence of cheating the R</w:t>
      </w:r>
      <w:r w:rsidR="009D64F2" w:rsidRPr="002A1EE1">
        <w:rPr>
          <w:rFonts w:asciiTheme="minorHAnsi" w:hAnsiTheme="minorHAnsi" w:cstheme="minorHAnsi"/>
          <w:color w:val="auto"/>
          <w:sz w:val="22"/>
          <w:szCs w:val="22"/>
        </w:rPr>
        <w:t>evenue;</w:t>
      </w:r>
    </w:p>
    <w:p w14:paraId="185513D0" w14:textId="77777777" w:rsidR="00FD75A5" w:rsidRPr="002A1EE1" w:rsidRDefault="00FD75A5" w:rsidP="00E75343">
      <w:pPr>
        <w:pStyle w:val="Default"/>
        <w:numPr>
          <w:ilvl w:val="0"/>
          <w:numId w:val="42"/>
        </w:numPr>
        <w:spacing w:line="360" w:lineRule="auto"/>
        <w:rPr>
          <w:rFonts w:asciiTheme="minorHAnsi" w:hAnsiTheme="minorHAnsi" w:cstheme="minorHAnsi"/>
          <w:color w:val="auto"/>
          <w:sz w:val="22"/>
          <w:szCs w:val="22"/>
        </w:rPr>
      </w:pPr>
      <w:r w:rsidRPr="002A1EE1">
        <w:rPr>
          <w:rFonts w:asciiTheme="minorHAnsi" w:hAnsiTheme="minorHAnsi" w:cstheme="minorHAnsi"/>
          <w:color w:val="auto"/>
          <w:sz w:val="22"/>
          <w:szCs w:val="22"/>
        </w:rPr>
        <w:t>The offence of conspiracy to defraud</w:t>
      </w:r>
      <w:r w:rsidR="009D64F2" w:rsidRPr="002A1EE1">
        <w:rPr>
          <w:rFonts w:asciiTheme="minorHAnsi" w:hAnsiTheme="minorHAnsi" w:cstheme="minorHAnsi"/>
          <w:color w:val="auto"/>
          <w:sz w:val="22"/>
          <w:szCs w:val="22"/>
        </w:rPr>
        <w:t>;</w:t>
      </w:r>
    </w:p>
    <w:p w14:paraId="185513D1" w14:textId="77777777" w:rsidR="002A1EE1" w:rsidRDefault="002A1EE1" w:rsidP="00E75343">
      <w:pPr>
        <w:pStyle w:val="Default"/>
        <w:spacing w:line="360" w:lineRule="auto"/>
        <w:jc w:val="both"/>
        <w:rPr>
          <w:rFonts w:asciiTheme="minorHAnsi" w:hAnsiTheme="minorHAnsi" w:cstheme="minorHAnsi"/>
          <w:i/>
          <w:color w:val="auto"/>
          <w:sz w:val="22"/>
          <w:szCs w:val="22"/>
        </w:rPr>
      </w:pPr>
    </w:p>
    <w:p w14:paraId="185513D2" w14:textId="77777777" w:rsidR="00FD75A5" w:rsidRPr="002A1EE1" w:rsidRDefault="00FD75A5" w:rsidP="00E75343">
      <w:pPr>
        <w:pStyle w:val="Default"/>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I</w:t>
      </w:r>
      <w:r w:rsidR="009D64F2" w:rsidRPr="002A1EE1">
        <w:rPr>
          <w:rFonts w:asciiTheme="minorHAnsi" w:hAnsiTheme="minorHAnsi" w:cstheme="minorHAnsi"/>
          <w:color w:val="auto"/>
          <w:sz w:val="22"/>
          <w:szCs w:val="22"/>
        </w:rPr>
        <w:t xml:space="preserve">f in doubt consult your </w:t>
      </w:r>
      <w:r w:rsidR="00E56BF0">
        <w:rPr>
          <w:rFonts w:asciiTheme="minorHAnsi" w:hAnsiTheme="minorHAnsi" w:cstheme="minorHAnsi"/>
          <w:color w:val="auto"/>
          <w:sz w:val="22"/>
          <w:szCs w:val="22"/>
        </w:rPr>
        <w:t>Commercial</w:t>
      </w:r>
      <w:r w:rsidRPr="002A1EE1">
        <w:rPr>
          <w:rFonts w:asciiTheme="minorHAnsi" w:hAnsiTheme="minorHAnsi" w:cstheme="minorHAnsi"/>
          <w:color w:val="auto"/>
          <w:sz w:val="22"/>
          <w:szCs w:val="22"/>
        </w:rPr>
        <w:t xml:space="preserve"> Business </w:t>
      </w:r>
      <w:r w:rsidR="003904A9" w:rsidRPr="002A1EE1">
        <w:rPr>
          <w:rFonts w:asciiTheme="minorHAnsi" w:hAnsiTheme="minorHAnsi" w:cstheme="minorHAnsi"/>
          <w:color w:val="auto"/>
          <w:sz w:val="22"/>
          <w:szCs w:val="22"/>
        </w:rPr>
        <w:t xml:space="preserve">Partner or Head of </w:t>
      </w:r>
      <w:r w:rsidR="00E56BF0">
        <w:rPr>
          <w:rFonts w:asciiTheme="minorHAnsi" w:hAnsiTheme="minorHAnsi" w:cstheme="minorHAnsi"/>
          <w:color w:val="auto"/>
          <w:sz w:val="22"/>
          <w:szCs w:val="22"/>
        </w:rPr>
        <w:t>Commercial</w:t>
      </w:r>
      <w:r w:rsidR="003904A9" w:rsidRPr="002A1EE1">
        <w:rPr>
          <w:rFonts w:asciiTheme="minorHAnsi" w:hAnsiTheme="minorHAnsi" w:cstheme="minorHAnsi"/>
          <w:color w:val="auto"/>
          <w:sz w:val="22"/>
          <w:szCs w:val="22"/>
        </w:rPr>
        <w:t>.</w:t>
      </w:r>
    </w:p>
    <w:p w14:paraId="185513D3" w14:textId="77777777" w:rsidR="00CD0E97" w:rsidRPr="002A1EE1" w:rsidRDefault="00CD0E97" w:rsidP="00E75343">
      <w:pPr>
        <w:spacing w:line="360" w:lineRule="auto"/>
        <w:jc w:val="both"/>
        <w:rPr>
          <w:rFonts w:asciiTheme="minorHAnsi" w:hAnsiTheme="minorHAnsi" w:cstheme="minorHAnsi"/>
          <w:color w:val="auto"/>
          <w:sz w:val="22"/>
          <w:szCs w:val="22"/>
        </w:rPr>
      </w:pPr>
    </w:p>
    <w:p w14:paraId="185513D4" w14:textId="77777777" w:rsidR="00FD75A5" w:rsidRPr="002A1EE1" w:rsidRDefault="00FD75A5" w:rsidP="00E75343">
      <w:p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The Commissioner / Chief Constable could be liable where someone who performs services for example an employee or agent, accepts/pays a bribe specifically to get business, keep business, or gain a business advantage for the organisation.  </w:t>
      </w:r>
    </w:p>
    <w:p w14:paraId="185513D5" w14:textId="77777777" w:rsidR="00FD75A5" w:rsidRPr="002A1EE1" w:rsidRDefault="00FD75A5" w:rsidP="00E75343">
      <w:pPr>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Staff must never allow themselves to be deflected from this Code.  Failure to do so may result in disciplinary action.  In abiding by this code, the rules set out below must be followed:</w:t>
      </w:r>
    </w:p>
    <w:p w14:paraId="185513D6" w14:textId="77777777" w:rsidR="006B0AF5" w:rsidRPr="00630D53" w:rsidRDefault="006B0AF5" w:rsidP="00630D53">
      <w:pPr>
        <w:pStyle w:val="Heading2"/>
      </w:pPr>
      <w:bookmarkStart w:id="9" w:name="_Toc534977391"/>
      <w:r w:rsidRPr="00630D53">
        <w:lastRenderedPageBreak/>
        <w:t>Declaration of Interest</w:t>
      </w:r>
      <w:bookmarkEnd w:id="9"/>
    </w:p>
    <w:p w14:paraId="185513D7"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Any personal interest which may affect or be seen by others to affect your impartiality in any matter relevant to your duties must be declared.  Declarations must be made in any or all of:  the register of interests, secondary employment register, and annual related party transaction employee declaration.</w:t>
      </w:r>
    </w:p>
    <w:bookmarkStart w:id="10" w:name="_Toc534977392"/>
    <w:p w14:paraId="185513D8" w14:textId="77777777" w:rsidR="006B0AF5" w:rsidRPr="00D8068C" w:rsidRDefault="00C16469" w:rsidP="00D8068C">
      <w:pPr>
        <w:pStyle w:val="Heading2"/>
      </w:pPr>
      <w:r>
        <w:fldChar w:fldCharType="begin"/>
      </w:r>
      <w:r>
        <w:instrText xml:space="preserve"> HYPERLINK "http://cumbria.cumpol.net/Organisation/Forms%20Library/Forms/Forms/AllItems.aspx?FilterField1=Department&amp;FilterValue1=Procurement" </w:instrText>
      </w:r>
      <w:r>
        <w:fldChar w:fldCharType="separate"/>
      </w:r>
      <w:r w:rsidR="006B0AF5" w:rsidRPr="00C16469">
        <w:rPr>
          <w:rStyle w:val="Hyperlink"/>
        </w:rPr>
        <w:t>Code of Conduct Declaration Form</w:t>
      </w:r>
      <w:bookmarkEnd w:id="10"/>
      <w:r>
        <w:fldChar w:fldCharType="end"/>
      </w:r>
    </w:p>
    <w:p w14:paraId="185513D9"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This Form must be completed by all parties involved in a procurement exercise prior to the commencement of the procurement exercise and a completed and signed copy(s) retained with the tender documents.</w:t>
      </w:r>
    </w:p>
    <w:p w14:paraId="185513DA" w14:textId="77777777" w:rsidR="006B0AF5" w:rsidRPr="00D8068C" w:rsidRDefault="006B0AF5" w:rsidP="00D8068C">
      <w:pPr>
        <w:pStyle w:val="Heading2"/>
      </w:pPr>
      <w:bookmarkStart w:id="11" w:name="_Toc534977393"/>
      <w:r w:rsidRPr="00D8068C">
        <w:t>Confidentiality and Accuracy of Information</w:t>
      </w:r>
      <w:bookmarkEnd w:id="11"/>
    </w:p>
    <w:p w14:paraId="185513DB"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The confidentiality of information received in the course of duty must be respected and must never be used for personal gain.  Information given in the course of duty should be honest and clear.</w:t>
      </w:r>
    </w:p>
    <w:p w14:paraId="185513DC" w14:textId="77777777" w:rsidR="006B0AF5" w:rsidRPr="00D8068C" w:rsidRDefault="006B0AF5" w:rsidP="00D8068C">
      <w:pPr>
        <w:pStyle w:val="Heading2"/>
      </w:pPr>
      <w:bookmarkStart w:id="12" w:name="_Toc534977394"/>
      <w:r w:rsidRPr="00D8068C">
        <w:t>Competition</w:t>
      </w:r>
      <w:bookmarkEnd w:id="12"/>
      <w:r w:rsidRPr="00D8068C">
        <w:t xml:space="preserve"> </w:t>
      </w:r>
    </w:p>
    <w:p w14:paraId="185513DD"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The nature and length of contracts and business relationships with suppliers can vary according to circumstances.  These should always be constructed to ensure deliverables and benefits.  Arrangements</w:t>
      </w:r>
      <w:r w:rsidR="00563918" w:rsidRPr="002A1EE1">
        <w:rPr>
          <w:rFonts w:asciiTheme="minorHAnsi" w:hAnsiTheme="minorHAnsi" w:cstheme="minorHAnsi"/>
          <w:color w:val="auto"/>
          <w:sz w:val="22"/>
          <w:szCs w:val="22"/>
        </w:rPr>
        <w:t xml:space="preserve"> </w:t>
      </w:r>
      <w:r w:rsidRPr="002A1EE1">
        <w:rPr>
          <w:rFonts w:asciiTheme="minorHAnsi" w:hAnsiTheme="minorHAnsi" w:cstheme="minorHAnsi"/>
          <w:color w:val="auto"/>
          <w:sz w:val="22"/>
          <w:szCs w:val="22"/>
        </w:rPr>
        <w:t>which might in the long term prevent the effective operation of fair competition should be avoided.</w:t>
      </w:r>
    </w:p>
    <w:p w14:paraId="185513DE" w14:textId="77777777" w:rsidR="006B0AF5" w:rsidRPr="00D8068C" w:rsidRDefault="0087528B" w:rsidP="00D8068C">
      <w:pPr>
        <w:pStyle w:val="Heading2"/>
      </w:pPr>
      <w:bookmarkStart w:id="13" w:name="_Toc534977395"/>
      <w:r w:rsidRPr="00D8068C">
        <w:t>Business G</w:t>
      </w:r>
      <w:r w:rsidR="006B0AF5" w:rsidRPr="00D8068C">
        <w:t>ifts</w:t>
      </w:r>
      <w:bookmarkEnd w:id="13"/>
      <w:r w:rsidR="006B0AF5" w:rsidRPr="00D8068C">
        <w:t xml:space="preserve"> </w:t>
      </w:r>
    </w:p>
    <w:p w14:paraId="185513DF" w14:textId="3F79AF8C"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Gifts other than items of small value (n</w:t>
      </w:r>
      <w:r w:rsidR="003904A9" w:rsidRPr="002A1EE1">
        <w:rPr>
          <w:rFonts w:asciiTheme="minorHAnsi" w:hAnsiTheme="minorHAnsi" w:cstheme="minorHAnsi"/>
          <w:color w:val="auto"/>
          <w:sz w:val="22"/>
          <w:szCs w:val="22"/>
        </w:rPr>
        <w:t>ot exceeding £10</w:t>
      </w:r>
      <w:r w:rsidRPr="002A1EE1">
        <w:rPr>
          <w:rFonts w:asciiTheme="minorHAnsi" w:hAnsiTheme="minorHAnsi" w:cstheme="minorHAnsi"/>
          <w:color w:val="auto"/>
          <w:sz w:val="22"/>
          <w:szCs w:val="22"/>
        </w:rPr>
        <w:t xml:space="preserve">) should not be accepted but should be declined courteously.  Where it may cause offence to decline a gift, the Chief Executive or relevant Commander / Director must be consulted who may make a decision with regard to accepting the gift on behalf of the </w:t>
      </w:r>
      <w:r w:rsidR="009017DC">
        <w:rPr>
          <w:rFonts w:asciiTheme="minorHAnsi" w:hAnsiTheme="minorHAnsi" w:cstheme="minorHAnsi"/>
          <w:color w:val="auto"/>
          <w:sz w:val="22"/>
          <w:szCs w:val="22"/>
        </w:rPr>
        <w:t>COPFCC</w:t>
      </w:r>
      <w:r w:rsidRPr="002A1EE1">
        <w:rPr>
          <w:rFonts w:asciiTheme="minorHAnsi" w:hAnsiTheme="minorHAnsi" w:cstheme="minorHAnsi"/>
          <w:color w:val="auto"/>
          <w:sz w:val="22"/>
          <w:szCs w:val="22"/>
        </w:rPr>
        <w:t xml:space="preserve"> / Constabulary.  All such</w:t>
      </w:r>
      <w:r w:rsidR="00E91207" w:rsidRPr="002A1EE1">
        <w:rPr>
          <w:rFonts w:asciiTheme="minorHAnsi" w:hAnsiTheme="minorHAnsi" w:cstheme="minorHAnsi"/>
          <w:color w:val="auto"/>
          <w:sz w:val="22"/>
          <w:szCs w:val="22"/>
        </w:rPr>
        <w:t xml:space="preserve"> a</w:t>
      </w:r>
      <w:r w:rsidRPr="002A1EE1">
        <w:rPr>
          <w:rFonts w:asciiTheme="minorHAnsi" w:hAnsiTheme="minorHAnsi" w:cstheme="minorHAnsi"/>
          <w:color w:val="auto"/>
          <w:sz w:val="22"/>
          <w:szCs w:val="22"/>
        </w:rPr>
        <w:t>cceptances must be recorded in the Gifts and Hospitality Register with a record maintained of where the gift is held.</w:t>
      </w:r>
    </w:p>
    <w:p w14:paraId="185513E0" w14:textId="77777777" w:rsidR="006B0AF5" w:rsidRPr="00D8068C" w:rsidRDefault="006B0AF5" w:rsidP="00D8068C">
      <w:pPr>
        <w:pStyle w:val="Heading2"/>
      </w:pPr>
      <w:bookmarkStart w:id="14" w:name="_Toc534977396"/>
      <w:r w:rsidRPr="00D8068C">
        <w:t>Hospitality</w:t>
      </w:r>
      <w:bookmarkEnd w:id="14"/>
    </w:p>
    <w:p w14:paraId="185513E1" w14:textId="77777777" w:rsidR="006B0AF5" w:rsidRPr="002A1EE1" w:rsidRDefault="006B0AF5" w:rsidP="00E75343">
      <w:pPr>
        <w:pStyle w:val="BulletText1"/>
        <w:spacing w:line="360" w:lineRule="auto"/>
        <w:jc w:val="both"/>
        <w:rPr>
          <w:rFonts w:asciiTheme="minorHAnsi" w:hAnsiTheme="minorHAnsi" w:cstheme="minorHAnsi"/>
          <w:color w:val="auto"/>
          <w:sz w:val="20"/>
        </w:rPr>
      </w:pPr>
      <w:r w:rsidRPr="002A1EE1">
        <w:rPr>
          <w:rFonts w:asciiTheme="minorHAnsi" w:hAnsiTheme="minorHAnsi" w:cstheme="minorHAnsi"/>
          <w:color w:val="auto"/>
          <w:sz w:val="22"/>
          <w:szCs w:val="22"/>
        </w:rPr>
        <w:t>The recipient should not allow themselves to be influenced, or be perceived by others to have been influenced, in making a business decision as a consequence of hospitality.  The frequency and scale of hospitality accepted should be managed openly and with care.  It should not be greater than that which the Organisation would reciprocate and which would be acceptable to the public as a use of</w:t>
      </w:r>
      <w:r w:rsidR="003904A9" w:rsidRPr="002A1EE1">
        <w:rPr>
          <w:rFonts w:asciiTheme="minorHAnsi" w:hAnsiTheme="minorHAnsi" w:cstheme="minorHAnsi"/>
          <w:color w:val="auto"/>
          <w:sz w:val="22"/>
          <w:szCs w:val="22"/>
        </w:rPr>
        <w:t xml:space="preserve"> public funds</w:t>
      </w:r>
      <w:r w:rsidRPr="002A1EE1">
        <w:rPr>
          <w:rFonts w:asciiTheme="minorHAnsi" w:hAnsiTheme="minorHAnsi" w:cstheme="minorHAnsi"/>
          <w:color w:val="auto"/>
          <w:sz w:val="22"/>
          <w:szCs w:val="22"/>
        </w:rPr>
        <w:t>. Business hospitality must be recorded in the Gifts and Hospitality Register</w:t>
      </w:r>
      <w:r w:rsidRPr="002A1EE1">
        <w:rPr>
          <w:rFonts w:asciiTheme="minorHAnsi" w:hAnsiTheme="minorHAnsi" w:cstheme="minorHAnsi"/>
          <w:color w:val="auto"/>
          <w:sz w:val="20"/>
        </w:rPr>
        <w:t>.</w:t>
      </w:r>
      <w:r w:rsidRPr="002A1EE1" w:rsidDel="00334187">
        <w:rPr>
          <w:rFonts w:asciiTheme="minorHAnsi" w:hAnsiTheme="minorHAnsi" w:cstheme="minorHAnsi"/>
          <w:color w:val="auto"/>
          <w:sz w:val="20"/>
        </w:rPr>
        <w:t xml:space="preserve"> </w:t>
      </w:r>
    </w:p>
    <w:bookmarkStart w:id="15" w:name="_Toc534977397"/>
    <w:p w14:paraId="185513E2" w14:textId="77777777" w:rsidR="006B0AF5" w:rsidRPr="00D8068C" w:rsidRDefault="00C16469" w:rsidP="00D8068C">
      <w:pPr>
        <w:pStyle w:val="Heading2"/>
      </w:pPr>
      <w:r>
        <w:fldChar w:fldCharType="begin"/>
      </w:r>
      <w:r>
        <w:instrText xml:space="preserve"> HYPERLINK "http://cumbria.cumpol.net/Organisation/Forms%20Library/Forms/Forms/AllItems.aspx?FilterField1=Department&amp;FilterValue1=Procurement" </w:instrText>
      </w:r>
      <w:r>
        <w:fldChar w:fldCharType="separate"/>
      </w:r>
      <w:r w:rsidR="006B0AF5" w:rsidRPr="00C16469">
        <w:rPr>
          <w:rStyle w:val="Hyperlink"/>
        </w:rPr>
        <w:t>Supplier Contact Form</w:t>
      </w:r>
      <w:bookmarkEnd w:id="15"/>
      <w:r>
        <w:fldChar w:fldCharType="end"/>
      </w:r>
    </w:p>
    <w:p w14:paraId="185513E3" w14:textId="77777777" w:rsidR="006B0AF5" w:rsidRPr="002A1EE1" w:rsidRDefault="006B0AF5" w:rsidP="00E75343">
      <w:pPr>
        <w:pStyle w:val="BulletText1"/>
        <w:spacing w:line="360" w:lineRule="auto"/>
        <w:jc w:val="both"/>
        <w:rPr>
          <w:rFonts w:asciiTheme="minorHAnsi" w:hAnsiTheme="minorHAnsi" w:cstheme="minorHAnsi"/>
          <w:color w:val="auto"/>
          <w:sz w:val="22"/>
          <w:szCs w:val="22"/>
        </w:rPr>
      </w:pPr>
      <w:r w:rsidRPr="002A1EE1">
        <w:rPr>
          <w:rFonts w:asciiTheme="minorHAnsi" w:hAnsiTheme="minorHAnsi" w:cstheme="minorHAnsi"/>
          <w:color w:val="auto"/>
          <w:sz w:val="22"/>
          <w:szCs w:val="22"/>
        </w:rPr>
        <w:t xml:space="preserve">When purchasing from a new supplier or amending supplier details a supplier contacts form must be completed before any contract is entered into </w:t>
      </w:r>
    </w:p>
    <w:p w14:paraId="185513E4" w14:textId="77777777" w:rsidR="006B0AF5" w:rsidRPr="008D4D28" w:rsidRDefault="006B0AF5" w:rsidP="009A41C2">
      <w:pPr>
        <w:jc w:val="both"/>
        <w:rPr>
          <w:rFonts w:asciiTheme="minorHAnsi" w:hAnsiTheme="minorHAnsi" w:cstheme="minorHAnsi"/>
          <w:color w:val="404040"/>
          <w:sz w:val="22"/>
          <w:szCs w:val="22"/>
        </w:rPr>
      </w:pPr>
    </w:p>
    <w:p w14:paraId="185513E5" w14:textId="77777777" w:rsidR="00FD75A5" w:rsidRPr="008D4D28" w:rsidRDefault="00FD75A5" w:rsidP="00FD75A5">
      <w:pPr>
        <w:spacing w:line="360" w:lineRule="auto"/>
        <w:jc w:val="both"/>
        <w:rPr>
          <w:rFonts w:asciiTheme="minorHAnsi" w:hAnsiTheme="minorHAnsi" w:cstheme="minorHAnsi"/>
          <w:color w:val="7FBE0E"/>
          <w:sz w:val="22"/>
          <w:szCs w:val="22"/>
        </w:rPr>
        <w:sectPr w:rsidR="00FD75A5" w:rsidRPr="008D4D28" w:rsidSect="00F03798">
          <w:headerReference w:type="even" r:id="rId17"/>
          <w:headerReference w:type="default" r:id="rId18"/>
          <w:footerReference w:type="default" r:id="rId19"/>
          <w:headerReference w:type="first" r:id="rId20"/>
          <w:pgSz w:w="11906" w:h="16838" w:code="9"/>
          <w:pgMar w:top="1440" w:right="1440" w:bottom="1440" w:left="1440" w:header="561" w:footer="561" w:gutter="0"/>
          <w:cols w:space="720"/>
          <w:docGrid w:linePitch="360"/>
        </w:sectPr>
      </w:pPr>
    </w:p>
    <w:p w14:paraId="185513E6" w14:textId="77777777" w:rsidR="00FD75A5" w:rsidRPr="00D8068C" w:rsidRDefault="00FD75A5" w:rsidP="00D8068C">
      <w:pPr>
        <w:pStyle w:val="Heading1"/>
      </w:pPr>
      <w:bookmarkStart w:id="16" w:name="_Toc301260172"/>
      <w:bookmarkStart w:id="17" w:name="_Toc534977398"/>
      <w:r w:rsidRPr="00D8068C">
        <w:lastRenderedPageBreak/>
        <w:t>Procurement &amp; Contracting Policy</w:t>
      </w:r>
      <w:bookmarkEnd w:id="16"/>
      <w:r w:rsidRPr="00D8068C">
        <w:t xml:space="preserve"> and Procedures</w:t>
      </w:r>
      <w:bookmarkEnd w:id="17"/>
    </w:p>
    <w:p w14:paraId="185513E7" w14:textId="77777777" w:rsidR="0087528B" w:rsidRDefault="0087528B" w:rsidP="00D8068C">
      <w:pPr>
        <w:pStyle w:val="Heading2"/>
        <w:spacing w:before="0" w:line="360" w:lineRule="auto"/>
      </w:pPr>
    </w:p>
    <w:p w14:paraId="185513E8" w14:textId="77777777" w:rsidR="00FD75A5" w:rsidRPr="00D8068C" w:rsidRDefault="00FD75A5" w:rsidP="00D8068C">
      <w:pPr>
        <w:pStyle w:val="Heading2"/>
      </w:pPr>
      <w:bookmarkStart w:id="18" w:name="_Toc534977399"/>
      <w:r w:rsidRPr="00D8068C">
        <w:t>Introduction</w:t>
      </w:r>
      <w:bookmarkEnd w:id="18"/>
    </w:p>
    <w:p w14:paraId="185513E9" w14:textId="3B348249" w:rsidR="00FD75A5" w:rsidRPr="008D4D28" w:rsidRDefault="00FD75A5" w:rsidP="00D8068C">
      <w:pPr>
        <w:pStyle w:val="BulletText1"/>
        <w:spacing w:line="360" w:lineRule="auto"/>
        <w:jc w:val="both"/>
        <w:rPr>
          <w:rFonts w:asciiTheme="minorHAnsi" w:hAnsiTheme="minorHAnsi" w:cstheme="minorHAnsi"/>
          <w:color w:val="auto"/>
          <w:sz w:val="22"/>
          <w:szCs w:val="22"/>
        </w:rPr>
      </w:pPr>
      <w:r w:rsidRPr="008D4D28">
        <w:rPr>
          <w:rFonts w:asciiTheme="minorHAnsi" w:hAnsiTheme="minorHAnsi" w:cstheme="minorHAnsi"/>
          <w:color w:val="auto"/>
          <w:sz w:val="22"/>
          <w:szCs w:val="22"/>
        </w:rPr>
        <w:t>Procurement and Contracting Policy and Procedures aim to ensure that the supply of goods, services and works are procured in accordance with relevant legislation and in th</w:t>
      </w:r>
      <w:r w:rsidR="009A41C2">
        <w:rPr>
          <w:rFonts w:asciiTheme="minorHAnsi" w:hAnsiTheme="minorHAnsi" w:cstheme="minorHAnsi"/>
          <w:color w:val="auto"/>
          <w:sz w:val="22"/>
          <w:szCs w:val="22"/>
        </w:rPr>
        <w:t xml:space="preserve">e most cost effective manner.  </w:t>
      </w:r>
      <w:r w:rsidRPr="008D4D28">
        <w:rPr>
          <w:rFonts w:asciiTheme="minorHAnsi" w:hAnsiTheme="minorHAnsi" w:cstheme="minorHAnsi"/>
          <w:color w:val="auto"/>
          <w:sz w:val="22"/>
          <w:szCs w:val="22"/>
        </w:rPr>
        <w:t xml:space="preserve">They also aim to ensure that procurement activity is undertaken in a fair, transparent and consistent manner, ensuring the highest standards of probity and accountability.   These procedures define the minimum processes expected of staff engaged in the procurement of goods, services or works on behalf of the </w:t>
      </w:r>
      <w:r w:rsidR="009017DC">
        <w:rPr>
          <w:rFonts w:asciiTheme="minorHAnsi" w:hAnsiTheme="minorHAnsi" w:cstheme="minorHAnsi"/>
          <w:color w:val="auto"/>
          <w:sz w:val="22"/>
          <w:szCs w:val="22"/>
        </w:rPr>
        <w:t>COPFCC</w:t>
      </w:r>
      <w:r w:rsidRPr="008D4D28">
        <w:rPr>
          <w:rFonts w:asciiTheme="minorHAnsi" w:hAnsiTheme="minorHAnsi" w:cstheme="minorHAnsi"/>
          <w:color w:val="auto"/>
          <w:sz w:val="22"/>
          <w:szCs w:val="22"/>
        </w:rPr>
        <w:t>.  The Constabulary must adopt the standards within this document for the conduct of Constabulary business as part of the terms of the Funding Arrangement that exists between the Commissioner and the Chief Constable.</w:t>
      </w:r>
    </w:p>
    <w:p w14:paraId="185513EA" w14:textId="77777777" w:rsidR="00CD0E97" w:rsidRPr="00D8068C" w:rsidRDefault="00CD0E97" w:rsidP="00D8068C">
      <w:pPr>
        <w:pStyle w:val="Heading2"/>
      </w:pPr>
      <w:bookmarkStart w:id="19" w:name="_Toc534977400"/>
      <w:r w:rsidRPr="00D8068C">
        <w:t>Purpose</w:t>
      </w:r>
      <w:bookmarkEnd w:id="19"/>
    </w:p>
    <w:p w14:paraId="185513EB" w14:textId="77777777" w:rsidR="00CD0E97" w:rsidRPr="000F1815" w:rsidRDefault="00CD0E97" w:rsidP="00D8068C">
      <w:pPr>
        <w:pStyle w:val="BulletText1"/>
        <w:spacing w:line="360" w:lineRule="auto"/>
        <w:jc w:val="both"/>
        <w:rPr>
          <w:rStyle w:val="Emphasis"/>
          <w:rFonts w:asciiTheme="minorHAnsi" w:hAnsiTheme="minorHAnsi" w:cstheme="minorHAnsi"/>
          <w:i w:val="0"/>
          <w:color w:val="auto"/>
          <w:sz w:val="22"/>
        </w:rPr>
      </w:pPr>
      <w:r w:rsidRPr="000F1815">
        <w:rPr>
          <w:rStyle w:val="Emphasis"/>
          <w:rFonts w:asciiTheme="minorHAnsi" w:hAnsiTheme="minorHAnsi" w:cstheme="minorHAnsi"/>
          <w:i w:val="0"/>
          <w:color w:val="auto"/>
          <w:sz w:val="22"/>
        </w:rPr>
        <w:t>The regulations seek to ensure that we:</w:t>
      </w:r>
    </w:p>
    <w:p w14:paraId="185513EC" w14:textId="35853669" w:rsidR="00CD0E97" w:rsidRPr="000F1815" w:rsidRDefault="00CD0E97" w:rsidP="00D8068C">
      <w:pPr>
        <w:pStyle w:val="ListParagraph"/>
        <w:numPr>
          <w:ilvl w:val="0"/>
          <w:numId w:val="23"/>
        </w:numPr>
        <w:spacing w:line="360" w:lineRule="auto"/>
        <w:ind w:left="357" w:hanging="357"/>
        <w:jc w:val="both"/>
        <w:rPr>
          <w:rFonts w:asciiTheme="minorHAnsi" w:hAnsiTheme="minorHAnsi" w:cstheme="minorHAnsi"/>
          <w:sz w:val="22"/>
          <w:szCs w:val="22"/>
        </w:rPr>
      </w:pPr>
      <w:r w:rsidRPr="000F1815">
        <w:rPr>
          <w:rFonts w:asciiTheme="minorHAnsi" w:hAnsiTheme="minorHAnsi" w:cstheme="minorHAnsi"/>
          <w:sz w:val="22"/>
          <w:szCs w:val="22"/>
        </w:rPr>
        <w:t xml:space="preserve">achieve best ethical value for money for public funds spent and support the corporate aims and policies of the </w:t>
      </w:r>
      <w:r w:rsidR="009017DC">
        <w:rPr>
          <w:rFonts w:asciiTheme="minorHAnsi" w:hAnsiTheme="minorHAnsi" w:cstheme="minorHAnsi"/>
          <w:sz w:val="22"/>
          <w:szCs w:val="22"/>
        </w:rPr>
        <w:t>COPFCC</w:t>
      </w:r>
      <w:r w:rsidRPr="000F1815">
        <w:rPr>
          <w:rFonts w:asciiTheme="minorHAnsi" w:hAnsiTheme="minorHAnsi" w:cstheme="minorHAnsi"/>
          <w:sz w:val="22"/>
          <w:szCs w:val="22"/>
        </w:rPr>
        <w:t xml:space="preserve"> / Constabulary;</w:t>
      </w:r>
    </w:p>
    <w:p w14:paraId="185513ED" w14:textId="77777777" w:rsidR="00CD0E97" w:rsidRPr="000F1815" w:rsidRDefault="00CD0E97" w:rsidP="00D8068C">
      <w:pPr>
        <w:pStyle w:val="ListParagraph"/>
        <w:numPr>
          <w:ilvl w:val="0"/>
          <w:numId w:val="23"/>
        </w:numPr>
        <w:spacing w:line="360" w:lineRule="auto"/>
        <w:ind w:left="357" w:hanging="357"/>
        <w:jc w:val="both"/>
        <w:rPr>
          <w:rFonts w:asciiTheme="minorHAnsi" w:hAnsiTheme="minorHAnsi" w:cstheme="minorHAnsi"/>
          <w:sz w:val="22"/>
          <w:szCs w:val="22"/>
        </w:rPr>
      </w:pPr>
      <w:r w:rsidRPr="000F1815">
        <w:rPr>
          <w:rFonts w:asciiTheme="minorHAnsi" w:hAnsiTheme="minorHAnsi" w:cstheme="minorHAnsi"/>
          <w:sz w:val="22"/>
          <w:szCs w:val="22"/>
        </w:rPr>
        <w:t>be consistent with the highest standards of integrity and probity and ensure fairness in allocating public contracts;</w:t>
      </w:r>
    </w:p>
    <w:p w14:paraId="185513EE" w14:textId="77777777" w:rsidR="00CD0E97" w:rsidRPr="000F1815" w:rsidRDefault="0087528B" w:rsidP="00D8068C">
      <w:pPr>
        <w:pStyle w:val="ListParagraph"/>
        <w:numPr>
          <w:ilvl w:val="0"/>
          <w:numId w:val="23"/>
        </w:numPr>
        <w:spacing w:line="360" w:lineRule="auto"/>
        <w:ind w:left="357" w:hanging="357"/>
        <w:jc w:val="both"/>
        <w:rPr>
          <w:rFonts w:asciiTheme="minorHAnsi" w:hAnsiTheme="minorHAnsi" w:cstheme="minorHAnsi"/>
          <w:sz w:val="22"/>
          <w:szCs w:val="22"/>
        </w:rPr>
      </w:pPr>
      <w:r>
        <w:rPr>
          <w:rFonts w:asciiTheme="minorHAnsi" w:hAnsiTheme="minorHAnsi" w:cstheme="minorHAnsi"/>
          <w:sz w:val="22"/>
          <w:szCs w:val="22"/>
        </w:rPr>
        <w:t xml:space="preserve">have due regard to the </w:t>
      </w:r>
      <w:r w:rsidR="00CD0E97" w:rsidRPr="000F1815">
        <w:rPr>
          <w:rFonts w:asciiTheme="minorHAnsi" w:hAnsiTheme="minorHAnsi" w:cstheme="minorHAnsi"/>
          <w:sz w:val="22"/>
          <w:szCs w:val="22"/>
        </w:rPr>
        <w:t xml:space="preserve">relevant Public Procurement and/or Treaty based principles of non-discrimination, equal treatment, transparency, mutual and proportionality; </w:t>
      </w:r>
    </w:p>
    <w:p w14:paraId="185513EF" w14:textId="77777777" w:rsidR="00FD7E71" w:rsidRPr="000F1815" w:rsidRDefault="00FD7E71" w:rsidP="00D8068C">
      <w:pPr>
        <w:pStyle w:val="ListParagraph"/>
        <w:numPr>
          <w:ilvl w:val="0"/>
          <w:numId w:val="23"/>
        </w:numPr>
        <w:spacing w:line="360" w:lineRule="auto"/>
        <w:ind w:left="357" w:hanging="357"/>
        <w:jc w:val="both"/>
        <w:rPr>
          <w:rFonts w:asciiTheme="minorHAnsi" w:hAnsiTheme="minorHAnsi" w:cstheme="minorHAnsi"/>
          <w:sz w:val="22"/>
          <w:szCs w:val="22"/>
        </w:rPr>
      </w:pPr>
      <w:r w:rsidRPr="000F1815">
        <w:rPr>
          <w:rFonts w:asciiTheme="minorHAnsi" w:hAnsiTheme="minorHAnsi" w:cstheme="minorHAnsi"/>
          <w:sz w:val="22"/>
          <w:szCs w:val="22"/>
        </w:rPr>
        <w:t>comply with all legal requirements, particularly in relation to Treaty and  Public Procurement Regulations, other relevant Statutory Instruments and guidance notes published, from time to time, by Crown Commercial Services;</w:t>
      </w:r>
    </w:p>
    <w:p w14:paraId="185513F0" w14:textId="77777777" w:rsidR="00FD7E71" w:rsidRPr="000F1815" w:rsidRDefault="00FD7E71" w:rsidP="00D8068C">
      <w:pPr>
        <w:pStyle w:val="ListParagraph"/>
        <w:keepNext/>
        <w:numPr>
          <w:ilvl w:val="0"/>
          <w:numId w:val="23"/>
        </w:numPr>
        <w:spacing w:line="360" w:lineRule="auto"/>
        <w:ind w:left="357" w:hanging="357"/>
        <w:rPr>
          <w:rFonts w:asciiTheme="minorHAnsi" w:hAnsiTheme="minorHAnsi" w:cstheme="minorHAnsi"/>
          <w:sz w:val="22"/>
          <w:szCs w:val="22"/>
        </w:rPr>
      </w:pPr>
      <w:r w:rsidRPr="000F1815">
        <w:rPr>
          <w:rFonts w:asciiTheme="minorHAnsi" w:hAnsiTheme="minorHAnsi" w:cstheme="minorHAnsi"/>
          <w:sz w:val="22"/>
          <w:szCs w:val="22"/>
        </w:rPr>
        <w:t>constantly promote and procure secure robust and transparent governance in respect  of decisions to enter into contracts.</w:t>
      </w:r>
    </w:p>
    <w:p w14:paraId="185513F1" w14:textId="77777777" w:rsidR="00FD75A5" w:rsidRPr="00D8068C" w:rsidRDefault="00FD75A5" w:rsidP="00D8068C">
      <w:pPr>
        <w:pStyle w:val="Heading2"/>
      </w:pPr>
      <w:bookmarkStart w:id="20" w:name="_Toc534977401"/>
      <w:r w:rsidRPr="00D8068C">
        <w:t>Scope of the Regulations</w:t>
      </w:r>
      <w:bookmarkEnd w:id="20"/>
    </w:p>
    <w:p w14:paraId="185513F2"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All staff employed by the Commissioner and the Chief Constable must abide by the </w:t>
      </w:r>
      <w:r w:rsidR="003904A9" w:rsidRPr="00F907DD">
        <w:rPr>
          <w:rFonts w:asciiTheme="minorHAnsi" w:hAnsiTheme="minorHAnsi" w:cstheme="minorHAnsi"/>
          <w:color w:val="auto"/>
          <w:sz w:val="22"/>
          <w:szCs w:val="22"/>
        </w:rPr>
        <w:t xml:space="preserve">Joint </w:t>
      </w:r>
      <w:r w:rsidRPr="00F907DD">
        <w:rPr>
          <w:rFonts w:asciiTheme="minorHAnsi" w:hAnsiTheme="minorHAnsi" w:cstheme="minorHAnsi"/>
          <w:color w:val="auto"/>
          <w:sz w:val="22"/>
          <w:szCs w:val="22"/>
        </w:rPr>
        <w:t>Procurement Regulations in the conduct of the busines</w:t>
      </w:r>
      <w:r w:rsidR="0087528B" w:rsidRPr="00F907DD">
        <w:rPr>
          <w:rFonts w:asciiTheme="minorHAnsi" w:hAnsiTheme="minorHAnsi" w:cstheme="minorHAnsi"/>
          <w:color w:val="auto"/>
          <w:sz w:val="22"/>
          <w:szCs w:val="22"/>
        </w:rPr>
        <w:t>s of the office.  In addition, Staff and P</w:t>
      </w:r>
      <w:r w:rsidRPr="00F907DD">
        <w:rPr>
          <w:rFonts w:asciiTheme="minorHAnsi" w:hAnsiTheme="minorHAnsi" w:cstheme="minorHAnsi"/>
          <w:color w:val="auto"/>
          <w:sz w:val="22"/>
          <w:szCs w:val="22"/>
        </w:rPr>
        <w:t>o</w:t>
      </w:r>
      <w:r w:rsidR="0087528B" w:rsidRPr="00F907DD">
        <w:rPr>
          <w:rFonts w:asciiTheme="minorHAnsi" w:hAnsiTheme="minorHAnsi" w:cstheme="minorHAnsi"/>
          <w:color w:val="auto"/>
          <w:sz w:val="22"/>
          <w:szCs w:val="22"/>
        </w:rPr>
        <w:t>lice O</w:t>
      </w:r>
      <w:r w:rsidRPr="00F907DD">
        <w:rPr>
          <w:rFonts w:asciiTheme="minorHAnsi" w:hAnsiTheme="minorHAnsi" w:cstheme="minorHAnsi"/>
          <w:color w:val="auto"/>
          <w:sz w:val="22"/>
          <w:szCs w:val="22"/>
        </w:rPr>
        <w:t>fficers of</w:t>
      </w:r>
      <w:r w:rsidR="0087528B" w:rsidRPr="00F907DD">
        <w:rPr>
          <w:rFonts w:asciiTheme="minorHAnsi" w:hAnsiTheme="minorHAnsi" w:cstheme="minorHAnsi"/>
          <w:color w:val="auto"/>
          <w:sz w:val="22"/>
          <w:szCs w:val="22"/>
        </w:rPr>
        <w:t xml:space="preserve"> </w:t>
      </w:r>
      <w:r w:rsidRPr="00F907DD">
        <w:rPr>
          <w:rFonts w:asciiTheme="minorHAnsi" w:hAnsiTheme="minorHAnsi" w:cstheme="minorHAnsi"/>
          <w:color w:val="auto"/>
          <w:sz w:val="22"/>
          <w:szCs w:val="22"/>
        </w:rPr>
        <w:t xml:space="preserve">Cumbria Constabulary are required to abide by the standards within the </w:t>
      </w:r>
      <w:r w:rsidR="005B043B" w:rsidRPr="00F907DD">
        <w:rPr>
          <w:rFonts w:asciiTheme="minorHAnsi" w:hAnsiTheme="minorHAnsi" w:cstheme="minorHAnsi"/>
          <w:color w:val="auto"/>
          <w:sz w:val="22"/>
          <w:szCs w:val="22"/>
        </w:rPr>
        <w:t xml:space="preserve">Joint </w:t>
      </w:r>
      <w:r w:rsidRPr="00F907DD">
        <w:rPr>
          <w:rFonts w:asciiTheme="minorHAnsi" w:hAnsiTheme="minorHAnsi" w:cstheme="minorHAnsi"/>
          <w:color w:val="auto"/>
          <w:sz w:val="22"/>
          <w:szCs w:val="22"/>
        </w:rPr>
        <w:t>Procurement Regulations. Failure to comply may result in disciplinary action.</w:t>
      </w:r>
    </w:p>
    <w:p w14:paraId="185513F3" w14:textId="77777777" w:rsidR="0091291E" w:rsidRPr="00D8068C" w:rsidRDefault="0091291E" w:rsidP="00D8068C">
      <w:pPr>
        <w:pStyle w:val="Heading2"/>
      </w:pPr>
      <w:bookmarkStart w:id="21" w:name="_Toc534977402"/>
      <w:r w:rsidRPr="00D8068C">
        <w:lastRenderedPageBreak/>
        <w:t>Spend Limits</w:t>
      </w:r>
      <w:bookmarkEnd w:id="21"/>
    </w:p>
    <w:p w14:paraId="185513F4" w14:textId="77777777" w:rsidR="0091291E" w:rsidRPr="009D64F2" w:rsidRDefault="002F60D9" w:rsidP="00CF086F">
      <w:pPr>
        <w:pStyle w:val="BulletText1"/>
        <w:spacing w:before="120" w:line="360" w:lineRule="auto"/>
        <w:jc w:val="both"/>
        <w:rPr>
          <w:rFonts w:asciiTheme="minorHAnsi" w:hAnsiTheme="minorHAnsi" w:cstheme="minorHAnsi"/>
          <w:color w:val="auto"/>
          <w:sz w:val="22"/>
          <w:szCs w:val="22"/>
        </w:rPr>
      </w:pPr>
      <w:r>
        <w:rPr>
          <w:noProof/>
          <w:lang w:eastAsia="en-GB"/>
        </w:rPr>
        <w:drawing>
          <wp:inline distT="0" distB="0" distL="0" distR="0" wp14:anchorId="18551439" wp14:editId="1855143A">
            <wp:extent cx="5731510" cy="4532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4532630"/>
                    </a:xfrm>
                    <a:prstGeom prst="rect">
                      <a:avLst/>
                    </a:prstGeom>
                  </pic:spPr>
                </pic:pic>
              </a:graphicData>
            </a:graphic>
          </wp:inline>
        </w:drawing>
      </w:r>
    </w:p>
    <w:p w14:paraId="2ABAFA35" w14:textId="77777777" w:rsidR="00366728" w:rsidRDefault="00366728" w:rsidP="00D8068C">
      <w:pPr>
        <w:pStyle w:val="Heading2"/>
      </w:pPr>
      <w:bookmarkStart w:id="22" w:name="_Toc534977403"/>
    </w:p>
    <w:p w14:paraId="5C9D74AD" w14:textId="77777777" w:rsidR="00366728" w:rsidRDefault="00366728" w:rsidP="00D8068C">
      <w:pPr>
        <w:pStyle w:val="Heading2"/>
      </w:pPr>
      <w:hyperlink r:id="rId22" w:history="1">
        <w:r w:rsidRPr="00366728">
          <w:rPr>
            <w:rStyle w:val="Hyperlink"/>
          </w:rPr>
          <w:t>Link to A5 JPR Handbook version</w:t>
        </w:r>
      </w:hyperlink>
    </w:p>
    <w:p w14:paraId="4869D5D0" w14:textId="6813D9F5" w:rsidR="00366728" w:rsidRDefault="00366728" w:rsidP="00D8068C">
      <w:pPr>
        <w:pStyle w:val="Heading2"/>
      </w:pPr>
      <w:r>
        <w:t xml:space="preserve"> </w:t>
      </w:r>
    </w:p>
    <w:p w14:paraId="185513F5" w14:textId="2B070C26" w:rsidR="00FD75A5" w:rsidRPr="00D8068C" w:rsidRDefault="00E56BF0" w:rsidP="00D8068C">
      <w:pPr>
        <w:pStyle w:val="Heading2"/>
      </w:pPr>
      <w:r>
        <w:t xml:space="preserve">Commercial Department </w:t>
      </w:r>
      <w:r w:rsidR="00FD75A5" w:rsidRPr="00D8068C">
        <w:t>Responsibilities</w:t>
      </w:r>
      <w:bookmarkEnd w:id="22"/>
    </w:p>
    <w:p w14:paraId="185513F6" w14:textId="353BBE48"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00137510">
        <w:rPr>
          <w:rFonts w:asciiTheme="minorHAnsi" w:hAnsiTheme="minorHAnsi" w:cstheme="minorHAnsi"/>
          <w:color w:val="auto"/>
          <w:sz w:val="22"/>
          <w:szCs w:val="22"/>
        </w:rPr>
        <w:t>Head of Commercial Solutions</w:t>
      </w:r>
      <w:r w:rsidR="005B043B" w:rsidRPr="00F907DD">
        <w:rPr>
          <w:rFonts w:asciiTheme="minorHAnsi" w:hAnsiTheme="minorHAnsi" w:cstheme="minorHAnsi"/>
          <w:color w:val="auto"/>
          <w:sz w:val="22"/>
          <w:szCs w:val="22"/>
        </w:rPr>
        <w:t xml:space="preserve"> </w:t>
      </w:r>
      <w:r w:rsidRPr="00F907DD">
        <w:rPr>
          <w:rFonts w:asciiTheme="minorHAnsi" w:hAnsiTheme="minorHAnsi" w:cstheme="minorHAnsi"/>
          <w:i/>
          <w:color w:val="auto"/>
          <w:sz w:val="22"/>
          <w:szCs w:val="22"/>
        </w:rPr>
        <w:t xml:space="preserve">is responsible for </w:t>
      </w:r>
      <w:r w:rsidRPr="00F907DD">
        <w:rPr>
          <w:rFonts w:asciiTheme="minorHAnsi" w:hAnsiTheme="minorHAnsi" w:cstheme="minorHAnsi"/>
          <w:color w:val="auto"/>
          <w:sz w:val="22"/>
          <w:szCs w:val="22"/>
        </w:rPr>
        <w:t xml:space="preserve">maintaining the </w:t>
      </w:r>
      <w:r w:rsidR="005B043B" w:rsidRPr="00F907DD">
        <w:rPr>
          <w:rFonts w:asciiTheme="minorHAnsi" w:hAnsiTheme="minorHAnsi" w:cstheme="minorHAnsi"/>
          <w:color w:val="auto"/>
          <w:sz w:val="22"/>
          <w:szCs w:val="22"/>
        </w:rPr>
        <w:t xml:space="preserve">Joint </w:t>
      </w:r>
      <w:r w:rsidRPr="00F907DD">
        <w:rPr>
          <w:rFonts w:asciiTheme="minorHAnsi" w:hAnsiTheme="minorHAnsi" w:cstheme="minorHAnsi"/>
          <w:color w:val="auto"/>
          <w:sz w:val="22"/>
          <w:szCs w:val="22"/>
        </w:rPr>
        <w:t xml:space="preserve">Procurement Regulations.  The day to day activity of procuring goods, services and works is delegated to Authorised Officers in accordance with the </w:t>
      </w:r>
      <w:hyperlink r:id="rId23" w:history="1">
        <w:r w:rsidR="003904A9" w:rsidRPr="00C16469">
          <w:rPr>
            <w:rStyle w:val="Hyperlink"/>
            <w:rFonts w:asciiTheme="minorHAnsi" w:hAnsiTheme="minorHAnsi" w:cstheme="minorHAnsi"/>
            <w:b/>
            <w:sz w:val="22"/>
            <w:szCs w:val="22"/>
          </w:rPr>
          <w:t>Commissioner’s and Constabulary’s Scheme of Delegation</w:t>
        </w:r>
      </w:hyperlink>
      <w:r w:rsidR="003904A9" w:rsidRPr="00F907DD">
        <w:rPr>
          <w:rFonts w:asciiTheme="minorHAnsi" w:hAnsiTheme="minorHAnsi" w:cstheme="minorHAnsi"/>
          <w:b/>
          <w:color w:val="auto"/>
          <w:sz w:val="22"/>
          <w:szCs w:val="22"/>
        </w:rPr>
        <w:t xml:space="preserve">  </w:t>
      </w:r>
      <w:r w:rsidRPr="00F907DD">
        <w:rPr>
          <w:rFonts w:asciiTheme="minorHAnsi" w:hAnsiTheme="minorHAnsi" w:cstheme="minorHAnsi"/>
          <w:color w:val="auto"/>
          <w:sz w:val="22"/>
          <w:szCs w:val="22"/>
        </w:rPr>
        <w:t xml:space="preserve">and must be conducted in accordance with the principles and rules of this document and the </w:t>
      </w:r>
      <w:hyperlink r:id="rId24" w:history="1">
        <w:r w:rsidR="003904A9" w:rsidRPr="00C16469">
          <w:rPr>
            <w:rStyle w:val="Hyperlink"/>
            <w:rFonts w:asciiTheme="minorHAnsi" w:hAnsiTheme="minorHAnsi" w:cstheme="minorHAnsi"/>
            <w:b/>
            <w:sz w:val="22"/>
            <w:szCs w:val="22"/>
          </w:rPr>
          <w:t>Financial Regulations</w:t>
        </w:r>
      </w:hyperlink>
      <w:r w:rsidR="003904A9" w:rsidRPr="00F907DD">
        <w:rPr>
          <w:rFonts w:asciiTheme="minorHAnsi" w:hAnsiTheme="minorHAnsi" w:cstheme="minorHAnsi"/>
          <w:b/>
          <w:color w:val="auto"/>
          <w:sz w:val="22"/>
          <w:szCs w:val="22"/>
        </w:rPr>
        <w:t xml:space="preserve"> </w:t>
      </w:r>
      <w:r w:rsidRPr="00F907DD">
        <w:rPr>
          <w:rFonts w:asciiTheme="minorHAnsi" w:hAnsiTheme="minorHAnsi" w:cstheme="minorHAnsi"/>
          <w:color w:val="auto"/>
          <w:sz w:val="22"/>
          <w:szCs w:val="22"/>
        </w:rPr>
        <w:t xml:space="preserve">.  </w:t>
      </w:r>
    </w:p>
    <w:p w14:paraId="185513F7" w14:textId="77777777" w:rsidR="00FD75A5" w:rsidRPr="00F907DD" w:rsidRDefault="00FD75A5" w:rsidP="00D8068C">
      <w:p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 </w:t>
      </w:r>
    </w:p>
    <w:p w14:paraId="185513F8" w14:textId="77777777" w:rsidR="00FD75A5" w:rsidRPr="00F907DD" w:rsidRDefault="00FD75A5" w:rsidP="00D8068C">
      <w:p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Pr="00F907DD">
        <w:rPr>
          <w:rFonts w:asciiTheme="minorHAnsi" w:hAnsiTheme="minorHAnsi" w:cstheme="minorHAnsi"/>
          <w:i/>
          <w:color w:val="auto"/>
          <w:sz w:val="22"/>
          <w:szCs w:val="22"/>
        </w:rPr>
        <w:t>Chief Executive will be responsible</w:t>
      </w:r>
      <w:r w:rsidRPr="00F907DD">
        <w:rPr>
          <w:rFonts w:asciiTheme="minorHAnsi" w:hAnsiTheme="minorHAnsi" w:cstheme="minorHAnsi"/>
          <w:color w:val="auto"/>
          <w:sz w:val="22"/>
          <w:szCs w:val="22"/>
        </w:rPr>
        <w:t xml:space="preserve"> for:</w:t>
      </w:r>
    </w:p>
    <w:p w14:paraId="185513F9" w14:textId="591CF3C1"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Ensuring that staff of the </w:t>
      </w:r>
      <w:r w:rsidR="009017DC">
        <w:rPr>
          <w:rFonts w:asciiTheme="minorHAnsi" w:hAnsiTheme="minorHAnsi" w:cstheme="minorHAnsi"/>
          <w:color w:val="auto"/>
          <w:sz w:val="22"/>
          <w:szCs w:val="22"/>
        </w:rPr>
        <w:t>COPFCC</w:t>
      </w:r>
      <w:r w:rsidRPr="00F907DD">
        <w:rPr>
          <w:rFonts w:asciiTheme="minorHAnsi" w:hAnsiTheme="minorHAnsi" w:cstheme="minorHAnsi"/>
          <w:color w:val="auto"/>
          <w:sz w:val="22"/>
          <w:szCs w:val="22"/>
        </w:rPr>
        <w:t xml:space="preserve"> comply with these regulations and that only Authorised Officers are engaged in procurement.</w:t>
      </w:r>
    </w:p>
    <w:p w14:paraId="185513FA"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Securing the safekeeping of registers of contracts under seal and completed by signature and that records are maintained of contract exemptions.</w:t>
      </w:r>
    </w:p>
    <w:p w14:paraId="185513FB"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lastRenderedPageBreak/>
        <w:t xml:space="preserve">The </w:t>
      </w:r>
      <w:r w:rsidRPr="00F907DD">
        <w:rPr>
          <w:rFonts w:asciiTheme="minorHAnsi" w:hAnsiTheme="minorHAnsi" w:cstheme="minorHAnsi"/>
          <w:i/>
          <w:color w:val="auto"/>
          <w:sz w:val="22"/>
          <w:szCs w:val="22"/>
        </w:rPr>
        <w:t>Director of Legal Services</w:t>
      </w:r>
      <w:r w:rsidRPr="00F907DD">
        <w:rPr>
          <w:rFonts w:asciiTheme="minorHAnsi" w:hAnsiTheme="minorHAnsi" w:cstheme="minorHAnsi"/>
          <w:color w:val="auto"/>
          <w:sz w:val="22"/>
          <w:szCs w:val="22"/>
        </w:rPr>
        <w:t xml:space="preserve"> will be responsible for:</w:t>
      </w:r>
    </w:p>
    <w:p w14:paraId="185513FC" w14:textId="77777777" w:rsidR="00FD75A5"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Provision of advice on contracts including provision of standard terms and conditions. </w:t>
      </w:r>
    </w:p>
    <w:p w14:paraId="185513FD" w14:textId="53D71A9E" w:rsidR="00F907DD" w:rsidRPr="00F907DD" w:rsidRDefault="00F907DD"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Securely storing all contracts related to the procured goods and services (including those under seal) acquired on behal</w:t>
      </w:r>
      <w:r w:rsidR="00E56BF0">
        <w:rPr>
          <w:rFonts w:asciiTheme="minorHAnsi" w:hAnsiTheme="minorHAnsi" w:cstheme="minorHAnsi"/>
          <w:color w:val="auto"/>
          <w:sz w:val="22"/>
          <w:szCs w:val="22"/>
        </w:rPr>
        <w:t xml:space="preserve">f of the </w:t>
      </w:r>
      <w:r w:rsidR="009017DC">
        <w:rPr>
          <w:rFonts w:asciiTheme="minorHAnsi" w:hAnsiTheme="minorHAnsi" w:cstheme="minorHAnsi"/>
          <w:color w:val="auto"/>
          <w:sz w:val="22"/>
          <w:szCs w:val="22"/>
        </w:rPr>
        <w:t>COPFCC</w:t>
      </w:r>
      <w:r w:rsidR="00E56BF0">
        <w:rPr>
          <w:rFonts w:asciiTheme="minorHAnsi" w:hAnsiTheme="minorHAnsi" w:cstheme="minorHAnsi"/>
          <w:color w:val="auto"/>
          <w:sz w:val="22"/>
          <w:szCs w:val="22"/>
        </w:rPr>
        <w:t>/Constabulary by the Commercial Department</w:t>
      </w:r>
      <w:r w:rsidRPr="00F907DD">
        <w:rPr>
          <w:rFonts w:asciiTheme="minorHAnsi" w:hAnsiTheme="minorHAnsi" w:cstheme="minorHAnsi"/>
          <w:color w:val="auto"/>
          <w:sz w:val="22"/>
          <w:szCs w:val="22"/>
        </w:rPr>
        <w:t>.</w:t>
      </w:r>
    </w:p>
    <w:p w14:paraId="185513FE" w14:textId="77777777" w:rsidR="00FD75A5" w:rsidRPr="00F907DD" w:rsidRDefault="00481820" w:rsidP="00D8068C">
      <w:p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T</w:t>
      </w:r>
      <w:r w:rsidR="00FD75A5" w:rsidRPr="00F907DD">
        <w:rPr>
          <w:rFonts w:asciiTheme="minorHAnsi" w:hAnsiTheme="minorHAnsi" w:cstheme="minorHAnsi"/>
          <w:color w:val="auto"/>
          <w:sz w:val="22"/>
          <w:szCs w:val="22"/>
        </w:rPr>
        <w:t xml:space="preserve">he </w:t>
      </w:r>
      <w:r w:rsidR="00FD75A5" w:rsidRPr="00F907DD">
        <w:rPr>
          <w:rFonts w:asciiTheme="minorHAnsi" w:hAnsiTheme="minorHAnsi" w:cstheme="minorHAnsi"/>
          <w:i/>
          <w:color w:val="auto"/>
          <w:sz w:val="22"/>
          <w:szCs w:val="22"/>
        </w:rPr>
        <w:t xml:space="preserve">Head of </w:t>
      </w:r>
      <w:r w:rsidR="00E56BF0">
        <w:rPr>
          <w:rFonts w:asciiTheme="minorHAnsi" w:hAnsiTheme="minorHAnsi" w:cstheme="minorHAnsi"/>
          <w:i/>
          <w:color w:val="auto"/>
          <w:sz w:val="22"/>
          <w:szCs w:val="22"/>
        </w:rPr>
        <w:t xml:space="preserve">Commercial </w:t>
      </w:r>
      <w:r w:rsidR="00FD75A5" w:rsidRPr="00F907DD">
        <w:rPr>
          <w:rFonts w:asciiTheme="minorHAnsi" w:hAnsiTheme="minorHAnsi" w:cstheme="minorHAnsi"/>
          <w:i/>
          <w:color w:val="auto"/>
          <w:sz w:val="22"/>
          <w:szCs w:val="22"/>
        </w:rPr>
        <w:t>will be responsible</w:t>
      </w:r>
      <w:r w:rsidR="00FD75A5" w:rsidRPr="00F907DD">
        <w:rPr>
          <w:rFonts w:asciiTheme="minorHAnsi" w:hAnsiTheme="minorHAnsi" w:cstheme="minorHAnsi"/>
          <w:color w:val="auto"/>
          <w:sz w:val="22"/>
          <w:szCs w:val="22"/>
        </w:rPr>
        <w:t xml:space="preserve"> for the following:</w:t>
      </w:r>
    </w:p>
    <w:p w14:paraId="185513FF"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Maintaining a procured goods and services Contracts Register.</w:t>
      </w:r>
    </w:p>
    <w:p w14:paraId="18551400"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Maintaining records of all contract exemptions available as attachments to the relevant contract or purchase record and also copied in sequential date order in a paper file for Audit purposes.</w:t>
      </w:r>
    </w:p>
    <w:p w14:paraId="18551401"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Advising Authorised Officers with regards to all aspects of procurement.</w:t>
      </w:r>
    </w:p>
    <w:p w14:paraId="18551402"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Producing and maintaining procurement guidance in virtual and printable formats.</w:t>
      </w:r>
    </w:p>
    <w:p w14:paraId="18551403"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Developing and implementing a procurement strategy.</w:t>
      </w:r>
    </w:p>
    <w:p w14:paraId="18551404"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Monitoring the appropriate use of contracts.</w:t>
      </w:r>
    </w:p>
    <w:p w14:paraId="18551405"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Monitoring aggregated procurement amounts for recommendation as fit for transferral to properly contracted procurements. </w:t>
      </w:r>
    </w:p>
    <w:p w14:paraId="18551406"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Producing ad-hoc and annual reports on procurement activity.</w:t>
      </w:r>
    </w:p>
    <w:p w14:paraId="18551407" w14:textId="77777777" w:rsidR="00FD75A5" w:rsidRPr="00F907DD" w:rsidRDefault="00FD75A5" w:rsidP="00D8068C">
      <w:pPr>
        <w:pStyle w:val="BulletText1"/>
        <w:numPr>
          <w:ilvl w:val="0"/>
          <w:numId w:val="14"/>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Authorising all approved lists.</w:t>
      </w:r>
    </w:p>
    <w:p w14:paraId="18551408"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9"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All Authorised Officers engaged in procurement and contracting activity are responsible for ensuring they comply with the regulations and that any agents, consultants and contractual partners acting on their behalf also comply.  Procurement activity can only be conducted by Authorised Officers.</w:t>
      </w:r>
    </w:p>
    <w:p w14:paraId="1855140A"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B"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The </w:t>
      </w:r>
      <w:r w:rsidR="00E56BF0">
        <w:rPr>
          <w:rFonts w:asciiTheme="minorHAnsi" w:hAnsiTheme="minorHAnsi" w:cstheme="minorHAnsi"/>
          <w:color w:val="auto"/>
          <w:sz w:val="22"/>
          <w:szCs w:val="22"/>
        </w:rPr>
        <w:t xml:space="preserve">Commercial Department </w:t>
      </w:r>
      <w:r w:rsidRPr="00F907DD">
        <w:rPr>
          <w:rFonts w:asciiTheme="minorHAnsi" w:hAnsiTheme="minorHAnsi" w:cstheme="minorHAnsi"/>
          <w:color w:val="auto"/>
          <w:sz w:val="22"/>
          <w:szCs w:val="22"/>
        </w:rPr>
        <w:t>Team will provide advice and leadership on procurement across both Organisations, undertaking the majority of procurement activity, with catalogue and hotel/car bookings services undertaken by the Central Services Department and the business maintaining budgetary and decision making responsibilities in relation to procurement decisions.</w:t>
      </w:r>
    </w:p>
    <w:p w14:paraId="1855140C"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D"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 xml:space="preserve">A generalised category approach model has been adopted along with the roles of </w:t>
      </w:r>
      <w:r w:rsidR="00E56BF0">
        <w:rPr>
          <w:rFonts w:asciiTheme="minorHAnsi" w:hAnsiTheme="minorHAnsi" w:cstheme="minorHAnsi"/>
          <w:color w:val="auto"/>
          <w:sz w:val="22"/>
          <w:szCs w:val="22"/>
        </w:rPr>
        <w:t>Commercial</w:t>
      </w:r>
      <w:r w:rsidRPr="00F907DD">
        <w:rPr>
          <w:rFonts w:asciiTheme="minorHAnsi" w:hAnsiTheme="minorHAnsi" w:cstheme="minorHAnsi"/>
          <w:color w:val="auto"/>
          <w:sz w:val="22"/>
          <w:szCs w:val="22"/>
        </w:rPr>
        <w:t xml:space="preserve"> Business Partners able to provide support within three broad areas of responsibility aligning specific procurement, product and services experience in different areas of the business.  The </w:t>
      </w:r>
      <w:r w:rsidR="00E56BF0">
        <w:rPr>
          <w:rFonts w:asciiTheme="minorHAnsi" w:hAnsiTheme="minorHAnsi" w:cstheme="minorHAnsi"/>
          <w:color w:val="auto"/>
          <w:sz w:val="22"/>
          <w:szCs w:val="22"/>
        </w:rPr>
        <w:t>Commercial</w:t>
      </w:r>
      <w:r w:rsidRPr="00F907DD">
        <w:rPr>
          <w:rFonts w:asciiTheme="minorHAnsi" w:hAnsiTheme="minorHAnsi" w:cstheme="minorHAnsi"/>
          <w:color w:val="auto"/>
          <w:sz w:val="22"/>
          <w:szCs w:val="22"/>
        </w:rPr>
        <w:t xml:space="preserve"> Business Partner would normally be expected to undertake all technical procurement processes and offer current regulatory advice on commercial aspects of the procurement cycle.</w:t>
      </w:r>
    </w:p>
    <w:p w14:paraId="1855140E"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p>
    <w:p w14:paraId="1855140F" w14:textId="77777777" w:rsidR="00FD75A5" w:rsidRPr="00F907DD" w:rsidRDefault="00FD75A5" w:rsidP="00D8068C">
      <w:pPr>
        <w:pStyle w:val="BulletText1"/>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lastRenderedPageBreak/>
        <w:t xml:space="preserve">General Category Definitions: </w:t>
      </w:r>
    </w:p>
    <w:p w14:paraId="18551410" w14:textId="77777777" w:rsidR="00FD75A5" w:rsidRPr="00F907DD" w:rsidRDefault="00FD75A5" w:rsidP="00D8068C">
      <w:pPr>
        <w:pStyle w:val="BulletText1"/>
        <w:numPr>
          <w:ilvl w:val="0"/>
          <w:numId w:val="15"/>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ICT</w:t>
      </w:r>
      <w:r w:rsidR="00096B5B" w:rsidRPr="00F907DD">
        <w:rPr>
          <w:rFonts w:asciiTheme="minorHAnsi" w:hAnsiTheme="minorHAnsi" w:cstheme="minorHAnsi"/>
          <w:color w:val="auto"/>
          <w:sz w:val="22"/>
          <w:szCs w:val="22"/>
        </w:rPr>
        <w:t xml:space="preserve"> including Digital requirements</w:t>
      </w:r>
    </w:p>
    <w:p w14:paraId="18551411" w14:textId="77777777" w:rsidR="00FD75A5" w:rsidRPr="00F907DD" w:rsidRDefault="00FD75A5" w:rsidP="00D8068C">
      <w:pPr>
        <w:pStyle w:val="BulletText1"/>
        <w:numPr>
          <w:ilvl w:val="0"/>
          <w:numId w:val="15"/>
        </w:numPr>
        <w:spacing w:line="360" w:lineRule="auto"/>
        <w:jc w:val="both"/>
        <w:rPr>
          <w:rFonts w:asciiTheme="minorHAnsi" w:hAnsiTheme="minorHAnsi" w:cstheme="minorHAnsi"/>
          <w:color w:val="auto"/>
          <w:sz w:val="22"/>
          <w:szCs w:val="22"/>
        </w:rPr>
      </w:pPr>
      <w:r w:rsidRPr="00F907DD">
        <w:rPr>
          <w:rFonts w:asciiTheme="minorHAnsi" w:hAnsiTheme="minorHAnsi" w:cstheme="minorHAnsi"/>
          <w:color w:val="auto"/>
          <w:sz w:val="22"/>
          <w:szCs w:val="22"/>
        </w:rPr>
        <w:t>Operational</w:t>
      </w:r>
      <w:r w:rsidR="00D139D2" w:rsidRPr="00F907DD">
        <w:rPr>
          <w:rFonts w:asciiTheme="minorHAnsi" w:hAnsiTheme="minorHAnsi" w:cstheme="minorHAnsi"/>
          <w:color w:val="auto"/>
          <w:sz w:val="22"/>
          <w:szCs w:val="22"/>
        </w:rPr>
        <w:t xml:space="preserve"> including Custody Suite,</w:t>
      </w:r>
      <w:r w:rsidR="00096B5B" w:rsidRPr="00F907DD">
        <w:rPr>
          <w:rFonts w:asciiTheme="minorHAnsi" w:hAnsiTheme="minorHAnsi" w:cstheme="minorHAnsi"/>
          <w:color w:val="auto"/>
          <w:sz w:val="22"/>
          <w:szCs w:val="22"/>
        </w:rPr>
        <w:t xml:space="preserve"> Station requirements</w:t>
      </w:r>
      <w:r w:rsidR="00D139D2" w:rsidRPr="00F907DD">
        <w:rPr>
          <w:rFonts w:asciiTheme="minorHAnsi" w:hAnsiTheme="minorHAnsi" w:cstheme="minorHAnsi"/>
          <w:color w:val="auto"/>
          <w:sz w:val="22"/>
          <w:szCs w:val="22"/>
        </w:rPr>
        <w:t>, Fleet and Estates.</w:t>
      </w:r>
    </w:p>
    <w:p w14:paraId="18551412" w14:textId="77777777" w:rsidR="00FD75A5" w:rsidRPr="00F907DD" w:rsidRDefault="00FD75A5" w:rsidP="00D8068C">
      <w:pPr>
        <w:pStyle w:val="BulletText1"/>
        <w:numPr>
          <w:ilvl w:val="0"/>
          <w:numId w:val="15"/>
        </w:numPr>
        <w:spacing w:line="360" w:lineRule="auto"/>
        <w:jc w:val="both"/>
        <w:rPr>
          <w:rFonts w:asciiTheme="minorHAnsi" w:hAnsiTheme="minorHAnsi" w:cstheme="minorHAnsi"/>
          <w:color w:val="auto"/>
          <w:sz w:val="22"/>
          <w:szCs w:val="22"/>
          <w:u w:val="single"/>
        </w:rPr>
      </w:pPr>
      <w:r w:rsidRPr="00F907DD">
        <w:rPr>
          <w:rFonts w:asciiTheme="minorHAnsi" w:hAnsiTheme="minorHAnsi" w:cstheme="minorHAnsi"/>
          <w:color w:val="auto"/>
          <w:sz w:val="22"/>
          <w:szCs w:val="22"/>
        </w:rPr>
        <w:t>Corporate</w:t>
      </w:r>
      <w:r w:rsidR="00096B5B" w:rsidRPr="00F907DD">
        <w:rPr>
          <w:rFonts w:asciiTheme="minorHAnsi" w:hAnsiTheme="minorHAnsi" w:cstheme="minorHAnsi"/>
          <w:color w:val="auto"/>
          <w:sz w:val="22"/>
          <w:szCs w:val="22"/>
        </w:rPr>
        <w:t xml:space="preserve"> including Commissioner requirements</w:t>
      </w:r>
    </w:p>
    <w:p w14:paraId="18551413" w14:textId="77777777" w:rsidR="00FD75A5" w:rsidRPr="00D8068C" w:rsidRDefault="00FD75A5" w:rsidP="00D8068C">
      <w:pPr>
        <w:pStyle w:val="Heading2"/>
      </w:pPr>
      <w:bookmarkStart w:id="23" w:name="_Toc534977404"/>
      <w:r w:rsidRPr="00D8068C">
        <w:t>Procurement Policy</w:t>
      </w:r>
      <w:bookmarkEnd w:id="23"/>
    </w:p>
    <w:p w14:paraId="18551414" w14:textId="6D6E9454" w:rsidR="00FD7E71" w:rsidRPr="00934DB2" w:rsidRDefault="00CF086F" w:rsidP="00D8068C">
      <w:pPr>
        <w:pStyle w:val="BulletText1"/>
        <w:spacing w:line="360" w:lineRule="auto"/>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The Procurement P</w:t>
      </w:r>
      <w:r w:rsidR="00FD7E71" w:rsidRPr="00934DB2">
        <w:rPr>
          <w:rFonts w:asciiTheme="minorHAnsi" w:hAnsiTheme="minorHAnsi" w:cstheme="minorHAnsi"/>
          <w:color w:val="auto"/>
          <w:sz w:val="22"/>
          <w:szCs w:val="22"/>
        </w:rPr>
        <w:t xml:space="preserve">olicy of the </w:t>
      </w:r>
      <w:r w:rsidR="009017DC">
        <w:rPr>
          <w:rFonts w:asciiTheme="minorHAnsi" w:hAnsiTheme="minorHAnsi" w:cstheme="minorHAnsi"/>
          <w:color w:val="auto"/>
          <w:sz w:val="22"/>
          <w:szCs w:val="22"/>
        </w:rPr>
        <w:t>COPFCC</w:t>
      </w:r>
      <w:r w:rsidR="00FD7E71" w:rsidRPr="00934DB2">
        <w:rPr>
          <w:rFonts w:asciiTheme="minorHAnsi" w:hAnsiTheme="minorHAnsi" w:cstheme="minorHAnsi"/>
          <w:color w:val="auto"/>
          <w:sz w:val="22"/>
          <w:szCs w:val="22"/>
        </w:rPr>
        <w:t xml:space="preserve"> is that:</w:t>
      </w:r>
    </w:p>
    <w:p w14:paraId="18551415" w14:textId="36C34526"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Procurement activity is undertaken with the primary objective of supporting the </w:t>
      </w:r>
      <w:r w:rsidR="009017DC">
        <w:rPr>
          <w:rFonts w:asciiTheme="minorHAnsi" w:hAnsiTheme="minorHAnsi" w:cstheme="minorHAnsi"/>
          <w:color w:val="auto"/>
          <w:sz w:val="22"/>
          <w:szCs w:val="22"/>
        </w:rPr>
        <w:t>COPFCC</w:t>
      </w:r>
      <w:r w:rsidRPr="00934DB2">
        <w:rPr>
          <w:rFonts w:asciiTheme="minorHAnsi" w:hAnsiTheme="minorHAnsi" w:cstheme="minorHAnsi"/>
          <w:color w:val="auto"/>
          <w:sz w:val="22"/>
          <w:szCs w:val="22"/>
        </w:rPr>
        <w:t xml:space="preserve"> / Constabulary to achieve its priorities and objectives and operate compliantly, efficiently and effectively.</w:t>
      </w:r>
    </w:p>
    <w:p w14:paraId="18551416"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should achieve best Value for Money both for outcomes and the efficiency and effectiveness of the procurement process.</w:t>
      </w:r>
    </w:p>
    <w:p w14:paraId="18551417"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Procurement activity will achieve an appropriate balance between procurement risk, competition, regulatory compliance and the requirements of the business risk.  Where there are conflicts between procurement risk and business risk, decision making will be taken at an appropriate level of seniority within the Organisation.</w:t>
      </w:r>
    </w:p>
    <w:p w14:paraId="18551418"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activity will be undertaken in a transparent, fair and consistent manner, ensuring the highest standards of probity and accountability.</w:t>
      </w:r>
    </w:p>
    <w:p w14:paraId="18551419" w14:textId="77777777" w:rsidR="00FD7E71"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will operate under robust principles and procedures to ensure best value.</w:t>
      </w:r>
    </w:p>
    <w:p w14:paraId="1855141A"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Procurement activity will only be undertaken by staff authorised to do so within the Commissioner’s </w:t>
      </w:r>
      <w:hyperlink r:id="rId25" w:history="1">
        <w:r w:rsidR="006056B2" w:rsidRPr="00C16469">
          <w:rPr>
            <w:rStyle w:val="Hyperlink"/>
            <w:rFonts w:asciiTheme="minorHAnsi" w:hAnsiTheme="minorHAnsi" w:cstheme="minorHAnsi"/>
            <w:b/>
            <w:sz w:val="22"/>
            <w:szCs w:val="22"/>
          </w:rPr>
          <w:t>Scheme of Delegation</w:t>
        </w:r>
      </w:hyperlink>
      <w:r w:rsidR="006056B2" w:rsidRPr="00934DB2">
        <w:rPr>
          <w:rFonts w:asciiTheme="minorHAnsi" w:hAnsiTheme="minorHAnsi" w:cstheme="minorHAnsi"/>
          <w:b/>
          <w:color w:val="auto"/>
          <w:sz w:val="22"/>
          <w:szCs w:val="22"/>
        </w:rPr>
        <w:t xml:space="preserve">.  </w:t>
      </w:r>
    </w:p>
    <w:p w14:paraId="1855141B"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All staff involved in procurement activities will familiarise themselves with the </w:t>
      </w:r>
      <w:hyperlink w:anchor="_Part_two_–_Business conduct for pro" w:history="1">
        <w:r w:rsidRPr="00934DB2">
          <w:rPr>
            <w:rFonts w:asciiTheme="minorHAnsi" w:hAnsiTheme="minorHAnsi" w:cstheme="minorHAnsi"/>
            <w:color w:val="auto"/>
            <w:sz w:val="22"/>
            <w:szCs w:val="22"/>
          </w:rPr>
          <w:t xml:space="preserve">Business Code of Conduct </w:t>
        </w:r>
      </w:hyperlink>
      <w:r w:rsidRPr="00934DB2">
        <w:rPr>
          <w:rFonts w:asciiTheme="minorHAnsi" w:hAnsiTheme="minorHAnsi" w:cstheme="minorHAnsi"/>
          <w:color w:val="auto"/>
          <w:sz w:val="22"/>
          <w:szCs w:val="22"/>
        </w:rPr>
        <w:t xml:space="preserve"> and consideration will be given to circumstances where members of staff would need to be excluded where their position may be compromised. </w:t>
      </w:r>
    </w:p>
    <w:p w14:paraId="1855141C"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Consideration will be given to the register of supplier contact.</w:t>
      </w:r>
    </w:p>
    <w:p w14:paraId="1855141D"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 xml:space="preserve">All procurement activity will comply with the </w:t>
      </w:r>
      <w:r w:rsidR="006056B2" w:rsidRPr="00934DB2">
        <w:rPr>
          <w:rFonts w:asciiTheme="minorHAnsi" w:hAnsiTheme="minorHAnsi" w:cstheme="minorHAnsi"/>
          <w:color w:val="auto"/>
          <w:sz w:val="22"/>
          <w:szCs w:val="22"/>
        </w:rPr>
        <w:t xml:space="preserve">Joint </w:t>
      </w:r>
      <w:r w:rsidRPr="00934DB2">
        <w:rPr>
          <w:rFonts w:asciiTheme="minorHAnsi" w:hAnsiTheme="minorHAnsi" w:cstheme="minorHAnsi"/>
          <w:color w:val="auto"/>
          <w:sz w:val="22"/>
          <w:szCs w:val="22"/>
        </w:rPr>
        <w:t xml:space="preserve">Procurement Regulations and Financial Regulations and Financial Rules. </w:t>
      </w:r>
    </w:p>
    <w:p w14:paraId="1855141E" w14:textId="77777777" w:rsidR="00BF641E" w:rsidRPr="00934DB2" w:rsidRDefault="00FD7E71" w:rsidP="00D8068C">
      <w:pPr>
        <w:pStyle w:val="BlockText"/>
        <w:numPr>
          <w:ilvl w:val="0"/>
          <w:numId w:val="28"/>
        </w:numPr>
        <w:spacing w:line="360" w:lineRule="auto"/>
        <w:ind w:left="782" w:hanging="357"/>
        <w:jc w:val="both"/>
        <w:rPr>
          <w:rFonts w:asciiTheme="minorHAnsi" w:hAnsiTheme="minorHAnsi" w:cstheme="minorHAnsi"/>
          <w:color w:val="auto"/>
          <w:sz w:val="22"/>
          <w:szCs w:val="22"/>
        </w:rPr>
      </w:pPr>
      <w:r w:rsidRPr="00934DB2">
        <w:rPr>
          <w:rFonts w:asciiTheme="minorHAnsi" w:hAnsiTheme="minorHAnsi" w:cstheme="minorHAnsi"/>
          <w:color w:val="auto"/>
          <w:sz w:val="22"/>
          <w:szCs w:val="22"/>
        </w:rPr>
        <w:t>All procurement activity shall comply with statutory requirements including, but not limited to, UK legislation, Directives of the any Treaty bound Community and</w:t>
      </w:r>
      <w:r w:rsidR="00934DB2">
        <w:rPr>
          <w:rFonts w:asciiTheme="minorHAnsi" w:hAnsiTheme="minorHAnsi" w:cstheme="minorHAnsi"/>
          <w:color w:val="auto"/>
          <w:sz w:val="22"/>
          <w:szCs w:val="22"/>
        </w:rPr>
        <w:t>,</w:t>
      </w:r>
      <w:r w:rsidRPr="00934DB2">
        <w:rPr>
          <w:rFonts w:asciiTheme="minorHAnsi" w:hAnsiTheme="minorHAnsi" w:cstheme="minorHAnsi"/>
          <w:color w:val="auto"/>
          <w:sz w:val="22"/>
          <w:szCs w:val="22"/>
        </w:rPr>
        <w:t xml:space="preserve"> relevant, published Government guidance including but not limited to Crown Commercial Services guidance.</w:t>
      </w:r>
    </w:p>
    <w:p w14:paraId="18551421" w14:textId="3F50CEFA" w:rsidR="00934DB2" w:rsidRPr="002A6ADD" w:rsidRDefault="00FD7E71" w:rsidP="0064521D">
      <w:pPr>
        <w:pStyle w:val="BlockText"/>
        <w:numPr>
          <w:ilvl w:val="0"/>
          <w:numId w:val="28"/>
        </w:numPr>
        <w:spacing w:line="360" w:lineRule="auto"/>
        <w:ind w:left="782" w:hanging="357"/>
        <w:jc w:val="both"/>
        <w:rPr>
          <w:rFonts w:asciiTheme="minorHAnsi" w:hAnsiTheme="minorHAnsi" w:cstheme="minorHAnsi"/>
          <w:color w:val="auto"/>
          <w:sz w:val="22"/>
          <w:szCs w:val="22"/>
        </w:rPr>
      </w:pPr>
      <w:r w:rsidRPr="002A6ADD">
        <w:rPr>
          <w:rFonts w:asciiTheme="minorHAnsi" w:hAnsiTheme="minorHAnsi" w:cstheme="minorHAnsi"/>
          <w:color w:val="auto"/>
          <w:sz w:val="22"/>
          <w:szCs w:val="22"/>
        </w:rPr>
        <w:t>All staff will adhere to the policy and procurement procedure information and seek to achieve acceptance and operation of it among colleagues and stakeholders.</w:t>
      </w:r>
    </w:p>
    <w:p w14:paraId="062543F0" w14:textId="77777777" w:rsidR="002A6ADD" w:rsidRDefault="002A6ADD">
      <w:pPr>
        <w:spacing w:after="160" w:line="259" w:lineRule="auto"/>
        <w:rPr>
          <w:rFonts w:asciiTheme="majorHAnsi" w:eastAsiaTheme="majorEastAsia" w:hAnsiTheme="majorHAnsi" w:cstheme="majorBidi"/>
          <w:color w:val="2E74B5" w:themeColor="accent1" w:themeShade="BF"/>
          <w:sz w:val="32"/>
          <w:szCs w:val="32"/>
        </w:rPr>
      </w:pPr>
      <w:bookmarkStart w:id="24" w:name="_Toc534977405"/>
      <w:r>
        <w:br w:type="page"/>
      </w:r>
    </w:p>
    <w:p w14:paraId="18551422" w14:textId="1A212F6E" w:rsidR="00626952" w:rsidRPr="00D8068C" w:rsidRDefault="00322882" w:rsidP="00D8068C">
      <w:pPr>
        <w:pStyle w:val="Heading1"/>
      </w:pPr>
      <w:hyperlink r:id="rId26" w:history="1">
        <w:r w:rsidRPr="00C16469">
          <w:rPr>
            <w:rStyle w:val="Hyperlink"/>
          </w:rPr>
          <w:t>Links to Forms</w:t>
        </w:r>
        <w:bookmarkEnd w:id="24"/>
      </w:hyperlink>
    </w:p>
    <w:p w14:paraId="18551423"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Contract Signature Request Form</w:t>
      </w:r>
    </w:p>
    <w:p w14:paraId="18551424"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Contract Standing Orders Exemption Form</w:t>
      </w:r>
    </w:p>
    <w:p w14:paraId="18551425"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Code of Conduct Declaration form</w:t>
      </w:r>
    </w:p>
    <w:p w14:paraId="18551426"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Equality Analysis Form</w:t>
      </w:r>
    </w:p>
    <w:p w14:paraId="18551427"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Regulation 84 Report</w:t>
      </w:r>
    </w:p>
    <w:p w14:paraId="18551428"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Tender Evaluation Report</w:t>
      </w:r>
    </w:p>
    <w:p w14:paraId="18551429"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Supplier Approval Form</w:t>
      </w:r>
    </w:p>
    <w:p w14:paraId="1855142A"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Framework Process</w:t>
      </w:r>
    </w:p>
    <w:p w14:paraId="1855142B" w14:textId="77777777" w:rsidR="00322882" w:rsidRPr="00934DB2" w:rsidRDefault="00322882" w:rsidP="00D8068C">
      <w:pPr>
        <w:pStyle w:val="ListParagraph"/>
        <w:numPr>
          <w:ilvl w:val="0"/>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Templates</w:t>
      </w:r>
      <w:r w:rsidR="00C16469">
        <w:rPr>
          <w:rFonts w:asciiTheme="minorHAnsi" w:hAnsiTheme="minorHAnsi" w:cstheme="minorHAnsi"/>
          <w:sz w:val="22"/>
          <w:szCs w:val="22"/>
        </w:rPr>
        <w:t xml:space="preserve"> (currently under development): </w:t>
      </w:r>
    </w:p>
    <w:p w14:paraId="1855142C"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ITT – Part 1 – Invitation to Tender</w:t>
      </w:r>
    </w:p>
    <w:p w14:paraId="1855142D"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ITT – Part 2 – Requirements and Specification</w:t>
      </w:r>
    </w:p>
    <w:p w14:paraId="1855142E"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ITT – Part 3 – Tender Response</w:t>
      </w:r>
    </w:p>
    <w:p w14:paraId="1855142F"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Schedule 1 – Terms and Conditions</w:t>
      </w:r>
    </w:p>
    <w:p w14:paraId="18551430"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Request for Quote – Letter</w:t>
      </w:r>
    </w:p>
    <w:p w14:paraId="18551431" w14:textId="77777777" w:rsidR="00322882" w:rsidRPr="00934DB2" w:rsidRDefault="00322882" w:rsidP="00D8068C">
      <w:pPr>
        <w:pStyle w:val="ListParagraph"/>
        <w:numPr>
          <w:ilvl w:val="1"/>
          <w:numId w:val="41"/>
        </w:numPr>
        <w:spacing w:line="360" w:lineRule="auto"/>
        <w:rPr>
          <w:rFonts w:asciiTheme="minorHAnsi" w:hAnsiTheme="minorHAnsi" w:cstheme="minorHAnsi"/>
          <w:sz w:val="22"/>
          <w:szCs w:val="22"/>
        </w:rPr>
      </w:pPr>
      <w:r w:rsidRPr="00934DB2">
        <w:rPr>
          <w:rFonts w:asciiTheme="minorHAnsi" w:hAnsiTheme="minorHAnsi" w:cstheme="minorHAnsi"/>
          <w:sz w:val="22"/>
          <w:szCs w:val="22"/>
        </w:rPr>
        <w:t>Invitation to Quote</w:t>
      </w:r>
    </w:p>
    <w:p w14:paraId="18551432" w14:textId="77777777" w:rsidR="00322882" w:rsidRPr="00934DB2" w:rsidRDefault="00322882" w:rsidP="00D8068C">
      <w:pPr>
        <w:spacing w:line="360" w:lineRule="auto"/>
        <w:rPr>
          <w:rFonts w:asciiTheme="minorHAnsi" w:hAnsiTheme="minorHAnsi" w:cstheme="minorHAnsi"/>
          <w:color w:val="auto"/>
          <w:sz w:val="22"/>
          <w:szCs w:val="22"/>
        </w:rPr>
      </w:pPr>
    </w:p>
    <w:p w14:paraId="18551433" w14:textId="77777777" w:rsidR="00626952" w:rsidRPr="00934DB2" w:rsidRDefault="00626952" w:rsidP="00D8068C">
      <w:pPr>
        <w:pStyle w:val="BlockText"/>
        <w:spacing w:line="360" w:lineRule="auto"/>
        <w:jc w:val="center"/>
        <w:rPr>
          <w:rFonts w:asciiTheme="minorHAnsi" w:hAnsiTheme="minorHAnsi" w:cstheme="minorHAnsi"/>
          <w:b/>
          <w:color w:val="auto"/>
          <w:sz w:val="22"/>
          <w:szCs w:val="22"/>
        </w:rPr>
      </w:pPr>
      <w:r w:rsidRPr="00934DB2">
        <w:rPr>
          <w:rFonts w:asciiTheme="minorHAnsi" w:hAnsiTheme="minorHAnsi" w:cstheme="minorHAnsi"/>
          <w:b/>
          <w:color w:val="auto"/>
          <w:sz w:val="22"/>
          <w:szCs w:val="22"/>
        </w:rPr>
        <w:t>End of Document</w:t>
      </w:r>
    </w:p>
    <w:p w14:paraId="18551434" w14:textId="77777777" w:rsidR="00626952" w:rsidRPr="003B4A4A" w:rsidRDefault="00626952" w:rsidP="0039165B">
      <w:pPr>
        <w:pStyle w:val="BlockText"/>
        <w:spacing w:line="360" w:lineRule="auto"/>
        <w:jc w:val="center"/>
        <w:rPr>
          <w:rFonts w:asciiTheme="minorHAnsi" w:hAnsiTheme="minorHAnsi" w:cstheme="minorHAnsi"/>
          <w:b/>
          <w:color w:val="808080"/>
          <w:sz w:val="22"/>
          <w:szCs w:val="22"/>
        </w:rPr>
      </w:pPr>
    </w:p>
    <w:sectPr w:rsidR="00626952" w:rsidRPr="003B4A4A" w:rsidSect="00F76E3F">
      <w:headerReference w:type="even" r:id="rId27"/>
      <w:headerReference w:type="default" r:id="rId28"/>
      <w:footerReference w:type="default" r:id="rId29"/>
      <w:headerReference w:type="first" r:id="rId30"/>
      <w:pgSz w:w="11906" w:h="16838" w:code="9"/>
      <w:pgMar w:top="1440" w:right="1440" w:bottom="1440" w:left="144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6040" w14:textId="77777777" w:rsidR="00E31B1E" w:rsidRDefault="00E31B1E" w:rsidP="00DF0DD5">
      <w:r>
        <w:separator/>
      </w:r>
    </w:p>
  </w:endnote>
  <w:endnote w:type="continuationSeparator" w:id="0">
    <w:p w14:paraId="4A45BE7A" w14:textId="77777777" w:rsidR="00E31B1E" w:rsidRDefault="00E31B1E" w:rsidP="00DF0DD5">
      <w:r>
        <w:continuationSeparator/>
      </w:r>
    </w:p>
  </w:endnote>
  <w:endnote w:type="continuationNotice" w:id="1">
    <w:p w14:paraId="256233F7" w14:textId="77777777" w:rsidR="00E31B1E" w:rsidRDefault="00E31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3" w14:textId="4C6F97B0" w:rsidR="009841DD" w:rsidRPr="0084758C" w:rsidRDefault="009841DD" w:rsidP="0004063D">
    <w:pPr>
      <w:pStyle w:val="Footer"/>
      <w:ind w:right="357"/>
      <w:rPr>
        <w:rFonts w:ascii="Calibri" w:hAnsi="Calibri" w:cs="Calibri"/>
        <w:color w:val="7FBE0E"/>
        <w:sz w:val="16"/>
        <w:szCs w:val="16"/>
      </w:rPr>
    </w:pPr>
    <w:r w:rsidRPr="0084758C">
      <w:rPr>
        <w:rFonts w:ascii="Calibri" w:hAnsi="Calibri" w:cs="Calibri"/>
        <w:color w:val="7F7F7F"/>
        <w:spacing w:val="60"/>
        <w:sz w:val="16"/>
        <w:szCs w:val="16"/>
      </w:rPr>
      <w:t xml:space="preserve">Cumbria Office of the </w:t>
    </w:r>
    <w:r w:rsidR="002A6ADD">
      <w:rPr>
        <w:rFonts w:ascii="Calibri" w:hAnsi="Calibri" w:cs="Calibri"/>
        <w:color w:val="7F7F7F"/>
        <w:spacing w:val="60"/>
        <w:sz w:val="16"/>
        <w:szCs w:val="16"/>
      </w:rPr>
      <w:t>Police, Fire and Crime</w:t>
    </w:r>
    <w:r w:rsidRPr="0084758C">
      <w:rPr>
        <w:rFonts w:ascii="Calibri" w:hAnsi="Calibri" w:cs="Calibri"/>
        <w:color w:val="7F7F7F"/>
        <w:spacing w:val="60"/>
        <w:sz w:val="16"/>
        <w:szCs w:val="16"/>
      </w:rPr>
      <w:t xml:space="preserve"> Commissioner Procurement Regulations</w:t>
    </w:r>
  </w:p>
  <w:p w14:paraId="18551444" w14:textId="77777777" w:rsidR="009841DD" w:rsidRDefault="009841DD" w:rsidP="0004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9" w14:textId="2DCAC9DB" w:rsidR="009841DD" w:rsidRPr="0084758C" w:rsidRDefault="009841DD" w:rsidP="00E75343">
    <w:pPr>
      <w:pStyle w:val="Footer"/>
      <w:jc w:val="center"/>
      <w:rPr>
        <w:rFonts w:ascii="Calibri" w:hAnsi="Calibri" w:cs="Calibri"/>
        <w:color w:val="7F7F7F"/>
        <w:spacing w:val="60"/>
        <w:sz w:val="16"/>
        <w:szCs w:val="16"/>
      </w:rPr>
    </w:pPr>
    <w:r w:rsidRPr="0084758C">
      <w:rPr>
        <w:rFonts w:ascii="Calibri" w:hAnsi="Calibri" w:cs="Calibri"/>
        <w:color w:val="7F7F7F"/>
        <w:spacing w:val="60"/>
        <w:sz w:val="16"/>
        <w:szCs w:val="16"/>
      </w:rPr>
      <w:t>Cumbria Office of the Polic</w:t>
    </w:r>
    <w:r w:rsidR="006A5045">
      <w:rPr>
        <w:rFonts w:ascii="Calibri" w:hAnsi="Calibri" w:cs="Calibri"/>
        <w:color w:val="7F7F7F"/>
        <w:spacing w:val="60"/>
        <w:sz w:val="16"/>
        <w:szCs w:val="16"/>
      </w:rPr>
      <w:t>, Fir</w:t>
    </w:r>
    <w:r w:rsidRPr="0084758C">
      <w:rPr>
        <w:rFonts w:ascii="Calibri" w:hAnsi="Calibri" w:cs="Calibri"/>
        <w:color w:val="7F7F7F"/>
        <w:spacing w:val="60"/>
        <w:sz w:val="16"/>
        <w:szCs w:val="16"/>
      </w:rPr>
      <w:t>e and Crime Commissioner &amp;Cumbria Constabulary</w:t>
    </w:r>
  </w:p>
  <w:p w14:paraId="1855144A" w14:textId="77777777" w:rsidR="00E75343" w:rsidRDefault="00E75343" w:rsidP="00E75343">
    <w:pPr>
      <w:pStyle w:val="Footer"/>
      <w:jc w:val="center"/>
      <w:rPr>
        <w:rFonts w:ascii="Calibri" w:hAnsi="Calibri" w:cs="Calibri"/>
        <w:color w:val="7F7F7F"/>
        <w:spacing w:val="60"/>
        <w:sz w:val="16"/>
        <w:szCs w:val="16"/>
      </w:rPr>
    </w:pPr>
    <w:r>
      <w:rPr>
        <w:rFonts w:ascii="Calibri" w:hAnsi="Calibri" w:cs="Calibri"/>
        <w:color w:val="7F7F7F"/>
        <w:spacing w:val="60"/>
        <w:sz w:val="16"/>
        <w:szCs w:val="16"/>
      </w:rPr>
      <w:t>Joint Procurement Regulation</w:t>
    </w:r>
  </w:p>
  <w:p w14:paraId="1855144B" w14:textId="2B67C791" w:rsidR="009841DD" w:rsidRPr="0084758C" w:rsidRDefault="009E0FBC" w:rsidP="00E75343">
    <w:pPr>
      <w:pStyle w:val="Footer"/>
      <w:jc w:val="center"/>
      <w:rPr>
        <w:sz w:val="16"/>
        <w:szCs w:val="16"/>
      </w:rPr>
    </w:pPr>
    <w:r>
      <w:rPr>
        <w:rFonts w:ascii="Calibri" w:hAnsi="Calibri" w:cs="Calibri"/>
        <w:color w:val="7F7F7F"/>
        <w:spacing w:val="60"/>
        <w:sz w:val="16"/>
        <w:szCs w:val="16"/>
      </w:rPr>
      <w:t>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F" w14:textId="77777777" w:rsidR="00E03484" w:rsidRDefault="00E03484" w:rsidP="00E03484">
    <w:pPr>
      <w:pStyle w:val="Footer"/>
      <w:rPr>
        <w:rFonts w:ascii="Calibri" w:hAnsi="Calibri" w:cs="Calibri"/>
        <w:color w:val="7F7F7F"/>
        <w:spacing w:val="60"/>
        <w:sz w:val="16"/>
        <w:szCs w:val="16"/>
      </w:rPr>
    </w:pPr>
  </w:p>
  <w:p w14:paraId="18551450" w14:textId="77777777" w:rsidR="00E03484" w:rsidRDefault="00E03484" w:rsidP="00E03484">
    <w:pPr>
      <w:pStyle w:val="Footer"/>
      <w:rPr>
        <w:rFonts w:ascii="Calibri" w:hAnsi="Calibri" w:cs="Calibri"/>
        <w:color w:val="7F7F7F"/>
        <w:spacing w:val="60"/>
        <w:sz w:val="16"/>
        <w:szCs w:val="16"/>
      </w:rPr>
    </w:pPr>
  </w:p>
  <w:p w14:paraId="18551451" w14:textId="77777777" w:rsidR="00E03484" w:rsidRDefault="00E03484" w:rsidP="00E03484">
    <w:pPr>
      <w:pStyle w:val="Footer"/>
      <w:rPr>
        <w:rFonts w:ascii="Calibri" w:hAnsi="Calibri" w:cs="Calibri"/>
        <w:color w:val="7F7F7F"/>
        <w:spacing w:val="60"/>
        <w:sz w:val="16"/>
        <w:szCs w:val="16"/>
      </w:rPr>
    </w:pPr>
  </w:p>
  <w:p w14:paraId="18551452" w14:textId="599A0C3B" w:rsidR="00E03484" w:rsidRPr="0084758C" w:rsidRDefault="00E03484" w:rsidP="0091291E">
    <w:pPr>
      <w:pStyle w:val="Footer"/>
      <w:jc w:val="center"/>
      <w:rPr>
        <w:rFonts w:ascii="Calibri" w:hAnsi="Calibri" w:cs="Calibri"/>
        <w:color w:val="7F7F7F"/>
        <w:spacing w:val="60"/>
        <w:sz w:val="16"/>
        <w:szCs w:val="16"/>
      </w:rPr>
    </w:pPr>
    <w:r w:rsidRPr="0084758C">
      <w:rPr>
        <w:rFonts w:ascii="Calibri" w:hAnsi="Calibri" w:cs="Calibri"/>
        <w:color w:val="7F7F7F"/>
        <w:spacing w:val="60"/>
        <w:sz w:val="16"/>
        <w:szCs w:val="16"/>
      </w:rPr>
      <w:t xml:space="preserve">Cumbria Office of the </w:t>
    </w:r>
    <w:r w:rsidR="002A6ADD">
      <w:rPr>
        <w:rFonts w:ascii="Calibri" w:hAnsi="Calibri" w:cs="Calibri"/>
        <w:color w:val="7F7F7F"/>
        <w:spacing w:val="60"/>
        <w:sz w:val="16"/>
        <w:szCs w:val="16"/>
      </w:rPr>
      <w:t>Police, Fire and Crime</w:t>
    </w:r>
    <w:r w:rsidRPr="0084758C">
      <w:rPr>
        <w:rFonts w:ascii="Calibri" w:hAnsi="Calibri" w:cs="Calibri"/>
        <w:color w:val="7F7F7F"/>
        <w:spacing w:val="60"/>
        <w:sz w:val="16"/>
        <w:szCs w:val="16"/>
      </w:rPr>
      <w:t xml:space="preserve"> Commissioner &amp;Cumbria Constabulary</w:t>
    </w:r>
  </w:p>
  <w:p w14:paraId="18551453" w14:textId="77777777" w:rsidR="0091291E" w:rsidRDefault="0091291E" w:rsidP="0091291E">
    <w:pPr>
      <w:pStyle w:val="Footer"/>
      <w:jc w:val="center"/>
      <w:rPr>
        <w:rFonts w:ascii="Calibri" w:hAnsi="Calibri" w:cs="Calibri"/>
        <w:color w:val="7F7F7F"/>
        <w:spacing w:val="60"/>
        <w:sz w:val="16"/>
        <w:szCs w:val="16"/>
      </w:rPr>
    </w:pPr>
    <w:r>
      <w:rPr>
        <w:rFonts w:ascii="Calibri" w:hAnsi="Calibri" w:cs="Calibri"/>
        <w:color w:val="7F7F7F"/>
        <w:spacing w:val="60"/>
        <w:sz w:val="16"/>
        <w:szCs w:val="16"/>
      </w:rPr>
      <w:t>Joint Procurement Regulation</w:t>
    </w:r>
  </w:p>
  <w:p w14:paraId="18551454" w14:textId="77777777" w:rsidR="00E03484" w:rsidRPr="0084758C" w:rsidRDefault="00E75343" w:rsidP="0091291E">
    <w:pPr>
      <w:pStyle w:val="Footer"/>
      <w:jc w:val="center"/>
      <w:rPr>
        <w:sz w:val="16"/>
        <w:szCs w:val="16"/>
      </w:rPr>
    </w:pPr>
    <w:r>
      <w:rPr>
        <w:rFonts w:ascii="Calibri" w:hAnsi="Calibri" w:cs="Calibri"/>
        <w:color w:val="7F7F7F"/>
        <w:spacing w:val="60"/>
        <w:sz w:val="16"/>
        <w:szCs w:val="16"/>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2777" w14:textId="77777777" w:rsidR="00E31B1E" w:rsidRDefault="00E31B1E" w:rsidP="00DF0DD5">
      <w:r>
        <w:separator/>
      </w:r>
    </w:p>
  </w:footnote>
  <w:footnote w:type="continuationSeparator" w:id="0">
    <w:p w14:paraId="4FF171DF" w14:textId="77777777" w:rsidR="00E31B1E" w:rsidRDefault="00E31B1E" w:rsidP="00DF0DD5">
      <w:r>
        <w:continuationSeparator/>
      </w:r>
    </w:p>
  </w:footnote>
  <w:footnote w:type="continuationNotice" w:id="1">
    <w:p w14:paraId="2BF096EE" w14:textId="77777777" w:rsidR="00E31B1E" w:rsidRDefault="00E31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0" w14:textId="77777777" w:rsidR="009841DD" w:rsidRPr="00F21B9A" w:rsidRDefault="009841DD" w:rsidP="0004063D">
    <w:pPr>
      <w:pStyle w:val="Header"/>
      <w:pBdr>
        <w:bottom w:val="single" w:sz="4" w:space="1" w:color="D9D9D9"/>
      </w:pBdr>
      <w:rPr>
        <w:rFonts w:ascii="Calibri" w:hAnsi="Calibri" w:cs="Calibri"/>
        <w:b/>
        <w:sz w:val="20"/>
        <w:szCs w:val="20"/>
      </w:rPr>
    </w:pPr>
    <w:r>
      <w:rPr>
        <w:rFonts w:ascii="Calibri" w:hAnsi="Calibri" w:cs="Calibri"/>
        <w:color w:val="7F7F7F"/>
        <w:spacing w:val="60"/>
        <w:sz w:val="20"/>
        <w:szCs w:val="20"/>
      </w:rPr>
      <w:tab/>
    </w:r>
    <w:r>
      <w:rPr>
        <w:rFonts w:ascii="Calibri" w:hAnsi="Calibri" w:cs="Calibri"/>
        <w:color w:val="7F7F7F"/>
        <w:spacing w:val="60"/>
        <w:sz w:val="20"/>
        <w:szCs w:val="20"/>
      </w:rPr>
      <w:tab/>
    </w:r>
    <w:r w:rsidRPr="00F21B9A">
      <w:rPr>
        <w:rFonts w:ascii="Calibri" w:hAnsi="Calibri" w:cs="Calibri"/>
        <w:color w:val="7F7F7F"/>
        <w:spacing w:val="60"/>
        <w:sz w:val="20"/>
        <w:szCs w:val="20"/>
      </w:rPr>
      <w:t>Page</w:t>
    </w:r>
    <w:r w:rsidRPr="00F21B9A">
      <w:rPr>
        <w:rFonts w:ascii="Calibri" w:hAnsi="Calibri" w:cs="Calibri"/>
        <w:sz w:val="20"/>
        <w:szCs w:val="20"/>
      </w:rPr>
      <w:t xml:space="preserve"> | </w:t>
    </w:r>
    <w:r w:rsidRPr="00F21B9A">
      <w:rPr>
        <w:rFonts w:ascii="Calibri" w:hAnsi="Calibri" w:cs="Calibri"/>
        <w:sz w:val="20"/>
        <w:szCs w:val="20"/>
      </w:rPr>
      <w:fldChar w:fldCharType="begin"/>
    </w:r>
    <w:r w:rsidRPr="00F21B9A">
      <w:rPr>
        <w:rFonts w:ascii="Calibri" w:hAnsi="Calibri" w:cs="Calibri"/>
        <w:sz w:val="20"/>
        <w:szCs w:val="20"/>
      </w:rPr>
      <w:instrText xml:space="preserve"> PAGE   \* MERGEFORMAT </w:instrText>
    </w:r>
    <w:r w:rsidRPr="00F21B9A">
      <w:rPr>
        <w:rFonts w:ascii="Calibri" w:hAnsi="Calibri" w:cs="Calibri"/>
        <w:sz w:val="20"/>
        <w:szCs w:val="20"/>
      </w:rPr>
      <w:fldChar w:fldCharType="separate"/>
    </w:r>
    <w:r w:rsidR="003E74C8" w:rsidRPr="003E74C8">
      <w:rPr>
        <w:rFonts w:ascii="Calibri" w:hAnsi="Calibri" w:cs="Calibri"/>
        <w:b/>
        <w:noProof/>
        <w:sz w:val="20"/>
        <w:szCs w:val="20"/>
      </w:rPr>
      <w:t>2</w:t>
    </w:r>
    <w:r w:rsidRPr="00F21B9A">
      <w:rPr>
        <w:rFonts w:ascii="Calibri" w:hAnsi="Calibri" w:cs="Calibri"/>
        <w:sz w:val="20"/>
        <w:szCs w:val="20"/>
      </w:rPr>
      <w:fldChar w:fldCharType="end"/>
    </w:r>
  </w:p>
  <w:p w14:paraId="18551441" w14:textId="77777777" w:rsidR="009841DD" w:rsidRDefault="0098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7" w14:textId="77777777" w:rsidR="009841DD" w:rsidRDefault="0098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8" w14:textId="2090681C" w:rsidR="009841DD" w:rsidRPr="00E75343" w:rsidRDefault="009841DD" w:rsidP="008D5ACF">
    <w:pPr>
      <w:pStyle w:val="Header"/>
      <w:pBdr>
        <w:bottom w:val="single" w:sz="4" w:space="1" w:color="D9D9D9"/>
      </w:pBdr>
      <w:rPr>
        <w:rFonts w:ascii="Calibri" w:hAnsi="Calibri" w:cs="Calibri"/>
        <w:color w:val="auto"/>
        <w:sz w:val="20"/>
        <w:szCs w:val="20"/>
      </w:rPr>
    </w:pPr>
    <w:r>
      <w:rPr>
        <w:rFonts w:ascii="Calibri" w:hAnsi="Calibri" w:cs="Calibri"/>
        <w:color w:val="7F7F7F"/>
        <w:spacing w:val="60"/>
        <w:sz w:val="20"/>
        <w:szCs w:val="20"/>
      </w:rPr>
      <w:tab/>
    </w:r>
    <w:r>
      <w:rPr>
        <w:rFonts w:ascii="Calibri" w:hAnsi="Calibri" w:cs="Calibri"/>
        <w:color w:val="7F7F7F"/>
        <w:spacing w:val="60"/>
        <w:sz w:val="20"/>
        <w:szCs w:val="20"/>
      </w:rPr>
      <w:tab/>
    </w:r>
    <w:r w:rsidRPr="00E75343">
      <w:rPr>
        <w:rFonts w:ascii="Calibri" w:hAnsi="Calibri" w:cs="Calibri"/>
        <w:color w:val="auto"/>
        <w:spacing w:val="60"/>
        <w:sz w:val="20"/>
        <w:szCs w:val="20"/>
      </w:rPr>
      <w:t>Page</w:t>
    </w:r>
    <w:r w:rsidRPr="00E75343">
      <w:rPr>
        <w:rFonts w:ascii="Calibri" w:hAnsi="Calibri" w:cs="Calibri"/>
        <w:color w:val="auto"/>
        <w:sz w:val="20"/>
        <w:szCs w:val="20"/>
      </w:rPr>
      <w:t xml:space="preserve"> </w:t>
    </w:r>
    <w:r w:rsidRPr="00E75343">
      <w:rPr>
        <w:rFonts w:ascii="Calibri" w:hAnsi="Calibri" w:cs="Calibri"/>
        <w:color w:val="auto"/>
        <w:sz w:val="20"/>
        <w:szCs w:val="20"/>
      </w:rPr>
      <w:fldChar w:fldCharType="begin"/>
    </w:r>
    <w:r w:rsidRPr="00E75343">
      <w:rPr>
        <w:rFonts w:ascii="Calibri" w:hAnsi="Calibri" w:cs="Calibri"/>
        <w:color w:val="auto"/>
        <w:sz w:val="20"/>
        <w:szCs w:val="20"/>
      </w:rPr>
      <w:instrText xml:space="preserve"> PAGE   \* MERGEFORMAT </w:instrText>
    </w:r>
    <w:r w:rsidRPr="00E75343">
      <w:rPr>
        <w:rFonts w:ascii="Calibri" w:hAnsi="Calibri" w:cs="Calibri"/>
        <w:color w:val="auto"/>
        <w:sz w:val="20"/>
        <w:szCs w:val="20"/>
      </w:rPr>
      <w:fldChar w:fldCharType="separate"/>
    </w:r>
    <w:r w:rsidR="00366728">
      <w:rPr>
        <w:rFonts w:ascii="Calibri" w:hAnsi="Calibri" w:cs="Calibri"/>
        <w:noProof/>
        <w:color w:val="auto"/>
        <w:sz w:val="20"/>
        <w:szCs w:val="20"/>
      </w:rPr>
      <w:t>9</w:t>
    </w:r>
    <w:r w:rsidRPr="00E75343">
      <w:rPr>
        <w:rFonts w:ascii="Calibri" w:hAnsi="Calibri" w:cs="Calibri"/>
        <w:color w:val="auto"/>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C" w14:textId="77777777" w:rsidR="009841DD" w:rsidRDefault="00984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D" w14:textId="77777777" w:rsidR="009841DD" w:rsidRDefault="008B0745">
    <w:pPr>
      <w:pStyle w:val="Header"/>
    </w:pPr>
    <w:r>
      <w:rPr>
        <w:noProof/>
      </w:rPr>
      <w:pict w14:anchorId="18551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1188" o:spid="_x0000_s1026"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4E" w14:textId="15C9D60A" w:rsidR="009841DD" w:rsidRPr="00E75343" w:rsidRDefault="009841DD">
    <w:pPr>
      <w:pStyle w:val="Header"/>
    </w:pPr>
    <w:r>
      <w:rPr>
        <w:rFonts w:ascii="Calibri" w:hAnsi="Calibri" w:cs="Calibri"/>
        <w:color w:val="7F7F7F"/>
        <w:spacing w:val="60"/>
        <w:sz w:val="20"/>
        <w:szCs w:val="20"/>
      </w:rPr>
      <w:tab/>
    </w:r>
    <w:r>
      <w:rPr>
        <w:rFonts w:ascii="Calibri" w:hAnsi="Calibri" w:cs="Calibri"/>
        <w:color w:val="7F7F7F"/>
        <w:spacing w:val="60"/>
        <w:sz w:val="20"/>
        <w:szCs w:val="20"/>
      </w:rPr>
      <w:tab/>
    </w:r>
    <w:r w:rsidRPr="00E75343">
      <w:rPr>
        <w:rFonts w:ascii="Calibri" w:hAnsi="Calibri" w:cs="Calibri"/>
        <w:color w:val="auto"/>
        <w:spacing w:val="60"/>
        <w:sz w:val="20"/>
        <w:szCs w:val="20"/>
      </w:rPr>
      <w:t>Page</w:t>
    </w:r>
    <w:r w:rsidRPr="00E75343">
      <w:rPr>
        <w:rFonts w:ascii="Calibri" w:hAnsi="Calibri" w:cs="Calibri"/>
        <w:color w:val="auto"/>
        <w:sz w:val="20"/>
        <w:szCs w:val="20"/>
      </w:rPr>
      <w:t xml:space="preserve"> </w:t>
    </w:r>
    <w:r w:rsidRPr="00E75343">
      <w:rPr>
        <w:rFonts w:ascii="Calibri" w:hAnsi="Calibri" w:cs="Calibri"/>
        <w:color w:val="auto"/>
        <w:sz w:val="20"/>
        <w:szCs w:val="20"/>
      </w:rPr>
      <w:fldChar w:fldCharType="begin"/>
    </w:r>
    <w:r w:rsidRPr="00E75343">
      <w:rPr>
        <w:rFonts w:ascii="Calibri" w:hAnsi="Calibri" w:cs="Calibri"/>
        <w:color w:val="auto"/>
        <w:sz w:val="20"/>
        <w:szCs w:val="20"/>
      </w:rPr>
      <w:instrText xml:space="preserve"> PAGE   \* MERGEFORMAT </w:instrText>
    </w:r>
    <w:r w:rsidRPr="00E75343">
      <w:rPr>
        <w:rFonts w:ascii="Calibri" w:hAnsi="Calibri" w:cs="Calibri"/>
        <w:color w:val="auto"/>
        <w:sz w:val="20"/>
        <w:szCs w:val="20"/>
      </w:rPr>
      <w:fldChar w:fldCharType="separate"/>
    </w:r>
    <w:r w:rsidR="00366728">
      <w:rPr>
        <w:rFonts w:ascii="Calibri" w:hAnsi="Calibri" w:cs="Calibri"/>
        <w:noProof/>
        <w:color w:val="auto"/>
        <w:sz w:val="20"/>
        <w:szCs w:val="20"/>
      </w:rPr>
      <w:t>11</w:t>
    </w:r>
    <w:r w:rsidRPr="00E75343">
      <w:rPr>
        <w:rFonts w:ascii="Calibri" w:hAnsi="Calibri" w:cs="Calibri"/>
        <w:color w:val="auto"/>
        <w:sz w:val="20"/>
        <w:szCs w:val="20"/>
      </w:rPr>
      <w:fldChar w:fldCharType="end"/>
    </w:r>
    <w:r w:rsidR="008B0745">
      <w:rPr>
        <w:noProof/>
      </w:rPr>
      <w:pict w14:anchorId="18551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1189" o:spid="_x0000_s1027" type="#_x0000_t136" style="position:absolute;margin-left:0;margin-top:0;width:485.3pt;height:194.1pt;rotation:315;z-index:-25165823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455" w14:textId="77777777" w:rsidR="009841DD" w:rsidRDefault="008B0745">
    <w:pPr>
      <w:pStyle w:val="Header"/>
    </w:pPr>
    <w:r>
      <w:rPr>
        <w:noProof/>
      </w:rPr>
      <w:pict w14:anchorId="18551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1187" o:spid="_x0000_s1025"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EA0"/>
    <w:multiLevelType w:val="hybridMultilevel"/>
    <w:tmpl w:val="E20A5D88"/>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918E7"/>
    <w:multiLevelType w:val="hybridMultilevel"/>
    <w:tmpl w:val="F30485CC"/>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E03CB"/>
    <w:multiLevelType w:val="hybridMultilevel"/>
    <w:tmpl w:val="8562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E25AB"/>
    <w:multiLevelType w:val="hybridMultilevel"/>
    <w:tmpl w:val="B6AC56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E6C79A8"/>
    <w:multiLevelType w:val="hybridMultilevel"/>
    <w:tmpl w:val="06CC0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031AD"/>
    <w:multiLevelType w:val="hybridMultilevel"/>
    <w:tmpl w:val="C8DE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F3BCD"/>
    <w:multiLevelType w:val="hybridMultilevel"/>
    <w:tmpl w:val="E6B08262"/>
    <w:lvl w:ilvl="0" w:tplc="7C8C9478">
      <w:start w:val="1"/>
      <w:numFmt w:val="bullet"/>
      <w:lvlText w:val=""/>
      <w:lvlJc w:val="left"/>
      <w:pPr>
        <w:ind w:left="363" w:hanging="360"/>
      </w:pPr>
      <w:rPr>
        <w:rFonts w:ascii="Wingdings" w:hAnsi="Wingdings" w:hint="default"/>
        <w:color w:val="7FBE0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17293975"/>
    <w:multiLevelType w:val="hybridMultilevel"/>
    <w:tmpl w:val="D486A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D2380"/>
    <w:multiLevelType w:val="hybridMultilevel"/>
    <w:tmpl w:val="56C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D4836"/>
    <w:multiLevelType w:val="hybridMultilevel"/>
    <w:tmpl w:val="1EDA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07228"/>
    <w:multiLevelType w:val="hybridMultilevel"/>
    <w:tmpl w:val="6D46845A"/>
    <w:lvl w:ilvl="0" w:tplc="0E424702">
      <w:start w:val="1"/>
      <w:numFmt w:val="bullet"/>
      <w:lvlText w:val="•"/>
      <w:lvlJc w:val="left"/>
      <w:pPr>
        <w:tabs>
          <w:tab w:val="num" w:pos="720"/>
        </w:tabs>
        <w:ind w:left="720" w:hanging="360"/>
      </w:pPr>
      <w:rPr>
        <w:rFonts w:ascii="Arial" w:hAnsi="Arial" w:hint="default"/>
      </w:rPr>
    </w:lvl>
    <w:lvl w:ilvl="1" w:tplc="7D1624E6" w:tentative="1">
      <w:start w:val="1"/>
      <w:numFmt w:val="bullet"/>
      <w:lvlText w:val="•"/>
      <w:lvlJc w:val="left"/>
      <w:pPr>
        <w:tabs>
          <w:tab w:val="num" w:pos="1440"/>
        </w:tabs>
        <w:ind w:left="1440" w:hanging="360"/>
      </w:pPr>
      <w:rPr>
        <w:rFonts w:ascii="Arial" w:hAnsi="Arial" w:hint="default"/>
      </w:rPr>
    </w:lvl>
    <w:lvl w:ilvl="2" w:tplc="DFB6CF90" w:tentative="1">
      <w:start w:val="1"/>
      <w:numFmt w:val="bullet"/>
      <w:lvlText w:val="•"/>
      <w:lvlJc w:val="left"/>
      <w:pPr>
        <w:tabs>
          <w:tab w:val="num" w:pos="2160"/>
        </w:tabs>
        <w:ind w:left="2160" w:hanging="360"/>
      </w:pPr>
      <w:rPr>
        <w:rFonts w:ascii="Arial" w:hAnsi="Arial" w:hint="default"/>
      </w:rPr>
    </w:lvl>
    <w:lvl w:ilvl="3" w:tplc="5F56D7C0" w:tentative="1">
      <w:start w:val="1"/>
      <w:numFmt w:val="bullet"/>
      <w:lvlText w:val="•"/>
      <w:lvlJc w:val="left"/>
      <w:pPr>
        <w:tabs>
          <w:tab w:val="num" w:pos="2880"/>
        </w:tabs>
        <w:ind w:left="2880" w:hanging="360"/>
      </w:pPr>
      <w:rPr>
        <w:rFonts w:ascii="Arial" w:hAnsi="Arial" w:hint="default"/>
      </w:rPr>
    </w:lvl>
    <w:lvl w:ilvl="4" w:tplc="958465A2" w:tentative="1">
      <w:start w:val="1"/>
      <w:numFmt w:val="bullet"/>
      <w:lvlText w:val="•"/>
      <w:lvlJc w:val="left"/>
      <w:pPr>
        <w:tabs>
          <w:tab w:val="num" w:pos="3600"/>
        </w:tabs>
        <w:ind w:left="3600" w:hanging="360"/>
      </w:pPr>
      <w:rPr>
        <w:rFonts w:ascii="Arial" w:hAnsi="Arial" w:hint="default"/>
      </w:rPr>
    </w:lvl>
    <w:lvl w:ilvl="5" w:tplc="8B083E7C" w:tentative="1">
      <w:start w:val="1"/>
      <w:numFmt w:val="bullet"/>
      <w:lvlText w:val="•"/>
      <w:lvlJc w:val="left"/>
      <w:pPr>
        <w:tabs>
          <w:tab w:val="num" w:pos="4320"/>
        </w:tabs>
        <w:ind w:left="4320" w:hanging="360"/>
      </w:pPr>
      <w:rPr>
        <w:rFonts w:ascii="Arial" w:hAnsi="Arial" w:hint="default"/>
      </w:rPr>
    </w:lvl>
    <w:lvl w:ilvl="6" w:tplc="A07E7428" w:tentative="1">
      <w:start w:val="1"/>
      <w:numFmt w:val="bullet"/>
      <w:lvlText w:val="•"/>
      <w:lvlJc w:val="left"/>
      <w:pPr>
        <w:tabs>
          <w:tab w:val="num" w:pos="5040"/>
        </w:tabs>
        <w:ind w:left="5040" w:hanging="360"/>
      </w:pPr>
      <w:rPr>
        <w:rFonts w:ascii="Arial" w:hAnsi="Arial" w:hint="default"/>
      </w:rPr>
    </w:lvl>
    <w:lvl w:ilvl="7" w:tplc="8C484946" w:tentative="1">
      <w:start w:val="1"/>
      <w:numFmt w:val="bullet"/>
      <w:lvlText w:val="•"/>
      <w:lvlJc w:val="left"/>
      <w:pPr>
        <w:tabs>
          <w:tab w:val="num" w:pos="5760"/>
        </w:tabs>
        <w:ind w:left="5760" w:hanging="360"/>
      </w:pPr>
      <w:rPr>
        <w:rFonts w:ascii="Arial" w:hAnsi="Arial" w:hint="default"/>
      </w:rPr>
    </w:lvl>
    <w:lvl w:ilvl="8" w:tplc="83BE89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00D8A"/>
    <w:multiLevelType w:val="hybridMultilevel"/>
    <w:tmpl w:val="2F58AF24"/>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720D8B"/>
    <w:multiLevelType w:val="hybridMultilevel"/>
    <w:tmpl w:val="A11091A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C9254F"/>
    <w:multiLevelType w:val="hybridMultilevel"/>
    <w:tmpl w:val="FA3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91178"/>
    <w:multiLevelType w:val="hybridMultilevel"/>
    <w:tmpl w:val="AA74A8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B54188"/>
    <w:multiLevelType w:val="hybridMultilevel"/>
    <w:tmpl w:val="74682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E07BB"/>
    <w:multiLevelType w:val="hybridMultilevel"/>
    <w:tmpl w:val="66E24782"/>
    <w:lvl w:ilvl="0" w:tplc="89505B24">
      <w:start w:val="1"/>
      <w:numFmt w:val="bullet"/>
      <w:lvlText w:val=""/>
      <w:lvlJc w:val="left"/>
      <w:pPr>
        <w:ind w:left="12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63016"/>
    <w:multiLevelType w:val="hybridMultilevel"/>
    <w:tmpl w:val="EB282036"/>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BC33AD"/>
    <w:multiLevelType w:val="hybridMultilevel"/>
    <w:tmpl w:val="734C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8168A"/>
    <w:multiLevelType w:val="hybridMultilevel"/>
    <w:tmpl w:val="9886B2DA"/>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E46E1"/>
    <w:multiLevelType w:val="hybridMultilevel"/>
    <w:tmpl w:val="E9A85EFC"/>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621CC2"/>
    <w:multiLevelType w:val="hybridMultilevel"/>
    <w:tmpl w:val="FE468526"/>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2B5335"/>
    <w:multiLevelType w:val="hybridMultilevel"/>
    <w:tmpl w:val="CDA6E5DC"/>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F3619"/>
    <w:multiLevelType w:val="hybridMultilevel"/>
    <w:tmpl w:val="26ACF17E"/>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42648B"/>
    <w:multiLevelType w:val="hybridMultilevel"/>
    <w:tmpl w:val="E976F844"/>
    <w:lvl w:ilvl="0" w:tplc="15663340">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BA5038D"/>
    <w:multiLevelType w:val="hybridMultilevel"/>
    <w:tmpl w:val="C0D2DE0E"/>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7C4D2A"/>
    <w:multiLevelType w:val="hybridMultilevel"/>
    <w:tmpl w:val="008A1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126F1"/>
    <w:multiLevelType w:val="hybridMultilevel"/>
    <w:tmpl w:val="EB8E5F30"/>
    <w:lvl w:ilvl="0" w:tplc="7C8C9478">
      <w:start w:val="1"/>
      <w:numFmt w:val="bullet"/>
      <w:lvlText w:val=""/>
      <w:lvlJc w:val="left"/>
      <w:pPr>
        <w:ind w:left="6" w:hanging="360"/>
      </w:pPr>
      <w:rPr>
        <w:rFonts w:ascii="Wingdings" w:hAnsi="Wingdings" w:hint="default"/>
        <w:color w:val="7FBE0E"/>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8" w15:restartNumberingAfterBreak="0">
    <w:nsid w:val="626B6119"/>
    <w:multiLevelType w:val="hybridMultilevel"/>
    <w:tmpl w:val="715AF0F4"/>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3545C"/>
    <w:multiLevelType w:val="hybridMultilevel"/>
    <w:tmpl w:val="201C1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A2588"/>
    <w:multiLevelType w:val="hybridMultilevel"/>
    <w:tmpl w:val="59BE261C"/>
    <w:lvl w:ilvl="0" w:tplc="89505B24">
      <w:start w:val="1"/>
      <w:numFmt w:val="bullet"/>
      <w:lvlText w:val=""/>
      <w:lvlJc w:val="left"/>
      <w:pPr>
        <w:ind w:left="120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1" w15:restartNumberingAfterBreak="0">
    <w:nsid w:val="664C4368"/>
    <w:multiLevelType w:val="hybridMultilevel"/>
    <w:tmpl w:val="4A1EBB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686873"/>
    <w:multiLevelType w:val="hybridMultilevel"/>
    <w:tmpl w:val="AEC0A9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9E5853"/>
    <w:multiLevelType w:val="hybridMultilevel"/>
    <w:tmpl w:val="4050B8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F1BE3"/>
    <w:multiLevelType w:val="hybridMultilevel"/>
    <w:tmpl w:val="83002EAA"/>
    <w:lvl w:ilvl="0" w:tplc="89505B24">
      <w:start w:val="1"/>
      <w:numFmt w:val="bullet"/>
      <w:lvlText w:val=""/>
      <w:lvlJc w:val="left"/>
      <w:pPr>
        <w:ind w:left="120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5" w15:restartNumberingAfterBreak="0">
    <w:nsid w:val="749D6F33"/>
    <w:multiLevelType w:val="hybridMultilevel"/>
    <w:tmpl w:val="A13891E6"/>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4C200AB"/>
    <w:multiLevelType w:val="hybridMultilevel"/>
    <w:tmpl w:val="AEC8D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4E56A3"/>
    <w:multiLevelType w:val="hybridMultilevel"/>
    <w:tmpl w:val="DD9E9E62"/>
    <w:lvl w:ilvl="0" w:tplc="BA98FB7E">
      <w:start w:val="1"/>
      <w:numFmt w:val="bullet"/>
      <w:lvlText w:val="•"/>
      <w:lvlJc w:val="left"/>
      <w:pPr>
        <w:tabs>
          <w:tab w:val="num" w:pos="720"/>
        </w:tabs>
        <w:ind w:left="720" w:hanging="360"/>
      </w:pPr>
      <w:rPr>
        <w:rFonts w:ascii="Arial" w:hAnsi="Arial" w:hint="default"/>
      </w:rPr>
    </w:lvl>
    <w:lvl w:ilvl="1" w:tplc="B26A4410" w:tentative="1">
      <w:start w:val="1"/>
      <w:numFmt w:val="bullet"/>
      <w:lvlText w:val="•"/>
      <w:lvlJc w:val="left"/>
      <w:pPr>
        <w:tabs>
          <w:tab w:val="num" w:pos="1440"/>
        </w:tabs>
        <w:ind w:left="1440" w:hanging="360"/>
      </w:pPr>
      <w:rPr>
        <w:rFonts w:ascii="Arial" w:hAnsi="Arial" w:hint="default"/>
      </w:rPr>
    </w:lvl>
    <w:lvl w:ilvl="2" w:tplc="A64075BE" w:tentative="1">
      <w:start w:val="1"/>
      <w:numFmt w:val="bullet"/>
      <w:lvlText w:val="•"/>
      <w:lvlJc w:val="left"/>
      <w:pPr>
        <w:tabs>
          <w:tab w:val="num" w:pos="2160"/>
        </w:tabs>
        <w:ind w:left="2160" w:hanging="360"/>
      </w:pPr>
      <w:rPr>
        <w:rFonts w:ascii="Arial" w:hAnsi="Arial" w:hint="default"/>
      </w:rPr>
    </w:lvl>
    <w:lvl w:ilvl="3" w:tplc="54F6E596" w:tentative="1">
      <w:start w:val="1"/>
      <w:numFmt w:val="bullet"/>
      <w:lvlText w:val="•"/>
      <w:lvlJc w:val="left"/>
      <w:pPr>
        <w:tabs>
          <w:tab w:val="num" w:pos="2880"/>
        </w:tabs>
        <w:ind w:left="2880" w:hanging="360"/>
      </w:pPr>
      <w:rPr>
        <w:rFonts w:ascii="Arial" w:hAnsi="Arial" w:hint="default"/>
      </w:rPr>
    </w:lvl>
    <w:lvl w:ilvl="4" w:tplc="4DF64202" w:tentative="1">
      <w:start w:val="1"/>
      <w:numFmt w:val="bullet"/>
      <w:lvlText w:val="•"/>
      <w:lvlJc w:val="left"/>
      <w:pPr>
        <w:tabs>
          <w:tab w:val="num" w:pos="3600"/>
        </w:tabs>
        <w:ind w:left="3600" w:hanging="360"/>
      </w:pPr>
      <w:rPr>
        <w:rFonts w:ascii="Arial" w:hAnsi="Arial" w:hint="default"/>
      </w:rPr>
    </w:lvl>
    <w:lvl w:ilvl="5" w:tplc="A35ECFF4" w:tentative="1">
      <w:start w:val="1"/>
      <w:numFmt w:val="bullet"/>
      <w:lvlText w:val="•"/>
      <w:lvlJc w:val="left"/>
      <w:pPr>
        <w:tabs>
          <w:tab w:val="num" w:pos="4320"/>
        </w:tabs>
        <w:ind w:left="4320" w:hanging="360"/>
      </w:pPr>
      <w:rPr>
        <w:rFonts w:ascii="Arial" w:hAnsi="Arial" w:hint="default"/>
      </w:rPr>
    </w:lvl>
    <w:lvl w:ilvl="6" w:tplc="7A6C0F42" w:tentative="1">
      <w:start w:val="1"/>
      <w:numFmt w:val="bullet"/>
      <w:lvlText w:val="•"/>
      <w:lvlJc w:val="left"/>
      <w:pPr>
        <w:tabs>
          <w:tab w:val="num" w:pos="5040"/>
        </w:tabs>
        <w:ind w:left="5040" w:hanging="360"/>
      </w:pPr>
      <w:rPr>
        <w:rFonts w:ascii="Arial" w:hAnsi="Arial" w:hint="default"/>
      </w:rPr>
    </w:lvl>
    <w:lvl w:ilvl="7" w:tplc="BE4278B2" w:tentative="1">
      <w:start w:val="1"/>
      <w:numFmt w:val="bullet"/>
      <w:lvlText w:val="•"/>
      <w:lvlJc w:val="left"/>
      <w:pPr>
        <w:tabs>
          <w:tab w:val="num" w:pos="5760"/>
        </w:tabs>
        <w:ind w:left="5760" w:hanging="360"/>
      </w:pPr>
      <w:rPr>
        <w:rFonts w:ascii="Arial" w:hAnsi="Arial" w:hint="default"/>
      </w:rPr>
    </w:lvl>
    <w:lvl w:ilvl="8" w:tplc="CF70A45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AC28EF"/>
    <w:multiLevelType w:val="hybridMultilevel"/>
    <w:tmpl w:val="038A4832"/>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276B0"/>
    <w:multiLevelType w:val="hybridMultilevel"/>
    <w:tmpl w:val="8AB8401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0" w15:restartNumberingAfterBreak="0">
    <w:nsid w:val="7F194248"/>
    <w:multiLevelType w:val="hybridMultilevel"/>
    <w:tmpl w:val="B9BE59EE"/>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A7743"/>
    <w:multiLevelType w:val="hybridMultilevel"/>
    <w:tmpl w:val="4EC4064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7008453">
    <w:abstractNumId w:val="11"/>
  </w:num>
  <w:num w:numId="2" w16cid:durableId="225529496">
    <w:abstractNumId w:val="22"/>
  </w:num>
  <w:num w:numId="3" w16cid:durableId="2021270552">
    <w:abstractNumId w:val="27"/>
  </w:num>
  <w:num w:numId="4" w16cid:durableId="102771156">
    <w:abstractNumId w:val="25"/>
  </w:num>
  <w:num w:numId="5" w16cid:durableId="392046300">
    <w:abstractNumId w:val="31"/>
  </w:num>
  <w:num w:numId="6" w16cid:durableId="691733281">
    <w:abstractNumId w:val="10"/>
  </w:num>
  <w:num w:numId="7" w16cid:durableId="778764393">
    <w:abstractNumId w:val="37"/>
  </w:num>
  <w:num w:numId="8" w16cid:durableId="548806866">
    <w:abstractNumId w:val="28"/>
  </w:num>
  <w:num w:numId="9" w16cid:durableId="690031961">
    <w:abstractNumId w:val="38"/>
  </w:num>
  <w:num w:numId="10" w16cid:durableId="242643533">
    <w:abstractNumId w:val="0"/>
  </w:num>
  <w:num w:numId="11" w16cid:durableId="2133404952">
    <w:abstractNumId w:val="6"/>
  </w:num>
  <w:num w:numId="12" w16cid:durableId="970332406">
    <w:abstractNumId w:val="1"/>
  </w:num>
  <w:num w:numId="13" w16cid:durableId="914313763">
    <w:abstractNumId w:val="17"/>
  </w:num>
  <w:num w:numId="14" w16cid:durableId="1389651035">
    <w:abstractNumId w:val="8"/>
  </w:num>
  <w:num w:numId="15" w16cid:durableId="1027871012">
    <w:abstractNumId w:val="3"/>
  </w:num>
  <w:num w:numId="16" w16cid:durableId="657152370">
    <w:abstractNumId w:val="21"/>
  </w:num>
  <w:num w:numId="17" w16cid:durableId="824053445">
    <w:abstractNumId w:val="19"/>
  </w:num>
  <w:num w:numId="18" w16cid:durableId="1306621274">
    <w:abstractNumId w:val="40"/>
  </w:num>
  <w:num w:numId="19" w16cid:durableId="1988318977">
    <w:abstractNumId w:val="20"/>
  </w:num>
  <w:num w:numId="20" w16cid:durableId="844131983">
    <w:abstractNumId w:val="23"/>
  </w:num>
  <w:num w:numId="21" w16cid:durableId="1623228293">
    <w:abstractNumId w:val="7"/>
  </w:num>
  <w:num w:numId="22" w16cid:durableId="635766886">
    <w:abstractNumId w:val="26"/>
  </w:num>
  <w:num w:numId="23" w16cid:durableId="839546116">
    <w:abstractNumId w:val="36"/>
  </w:num>
  <w:num w:numId="24" w16cid:durableId="42294103">
    <w:abstractNumId w:val="4"/>
  </w:num>
  <w:num w:numId="25" w16cid:durableId="646471588">
    <w:abstractNumId w:val="14"/>
  </w:num>
  <w:num w:numId="26" w16cid:durableId="1221092475">
    <w:abstractNumId w:val="12"/>
  </w:num>
  <w:num w:numId="27" w16cid:durableId="590360666">
    <w:abstractNumId w:val="41"/>
  </w:num>
  <w:num w:numId="28" w16cid:durableId="662778356">
    <w:abstractNumId w:val="32"/>
  </w:num>
  <w:num w:numId="29" w16cid:durableId="1163859328">
    <w:abstractNumId w:val="33"/>
  </w:num>
  <w:num w:numId="30" w16cid:durableId="878737992">
    <w:abstractNumId w:val="15"/>
  </w:num>
  <w:num w:numId="31" w16cid:durableId="888608577">
    <w:abstractNumId w:val="35"/>
  </w:num>
  <w:num w:numId="32" w16cid:durableId="821238995">
    <w:abstractNumId w:val="39"/>
  </w:num>
  <w:num w:numId="33" w16cid:durableId="735736739">
    <w:abstractNumId w:val="2"/>
  </w:num>
  <w:num w:numId="34" w16cid:durableId="1084836495">
    <w:abstractNumId w:val="5"/>
  </w:num>
  <w:num w:numId="35" w16cid:durableId="2006199741">
    <w:abstractNumId w:val="24"/>
  </w:num>
  <w:num w:numId="36" w16cid:durableId="365066805">
    <w:abstractNumId w:val="30"/>
  </w:num>
  <w:num w:numId="37" w16cid:durableId="1503665899">
    <w:abstractNumId w:val="34"/>
  </w:num>
  <w:num w:numId="38" w16cid:durableId="277301814">
    <w:abstractNumId w:val="16"/>
  </w:num>
  <w:num w:numId="39" w16cid:durableId="75170817">
    <w:abstractNumId w:val="13"/>
  </w:num>
  <w:num w:numId="40" w16cid:durableId="679895117">
    <w:abstractNumId w:val="9"/>
  </w:num>
  <w:num w:numId="41" w16cid:durableId="578254372">
    <w:abstractNumId w:val="29"/>
  </w:num>
  <w:num w:numId="42" w16cid:durableId="1594433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2A"/>
    <w:rsid w:val="00003FFB"/>
    <w:rsid w:val="00007BCE"/>
    <w:rsid w:val="000155E4"/>
    <w:rsid w:val="00021007"/>
    <w:rsid w:val="00021663"/>
    <w:rsid w:val="0004063D"/>
    <w:rsid w:val="00046CC8"/>
    <w:rsid w:val="00046DBD"/>
    <w:rsid w:val="00064E7C"/>
    <w:rsid w:val="00081132"/>
    <w:rsid w:val="00090080"/>
    <w:rsid w:val="00095058"/>
    <w:rsid w:val="00096B5B"/>
    <w:rsid w:val="000F1815"/>
    <w:rsid w:val="001009C9"/>
    <w:rsid w:val="00123B34"/>
    <w:rsid w:val="001241C4"/>
    <w:rsid w:val="00137510"/>
    <w:rsid w:val="00142D0B"/>
    <w:rsid w:val="00195186"/>
    <w:rsid w:val="001A6F43"/>
    <w:rsid w:val="001B4071"/>
    <w:rsid w:val="001C7762"/>
    <w:rsid w:val="001E0273"/>
    <w:rsid w:val="001F728D"/>
    <w:rsid w:val="00215AB9"/>
    <w:rsid w:val="00220092"/>
    <w:rsid w:val="002220FF"/>
    <w:rsid w:val="00231486"/>
    <w:rsid w:val="00255ED5"/>
    <w:rsid w:val="00257823"/>
    <w:rsid w:val="002826DA"/>
    <w:rsid w:val="002924D5"/>
    <w:rsid w:val="00293D27"/>
    <w:rsid w:val="002A1EE1"/>
    <w:rsid w:val="002A3CAF"/>
    <w:rsid w:val="002A6ADD"/>
    <w:rsid w:val="002B2839"/>
    <w:rsid w:val="002B296E"/>
    <w:rsid w:val="002E1791"/>
    <w:rsid w:val="002F60D9"/>
    <w:rsid w:val="003035A0"/>
    <w:rsid w:val="0031235F"/>
    <w:rsid w:val="00313EE8"/>
    <w:rsid w:val="00322882"/>
    <w:rsid w:val="00334EB6"/>
    <w:rsid w:val="0035092A"/>
    <w:rsid w:val="00366728"/>
    <w:rsid w:val="00377305"/>
    <w:rsid w:val="00377552"/>
    <w:rsid w:val="003904A9"/>
    <w:rsid w:val="0039165B"/>
    <w:rsid w:val="003B4A4A"/>
    <w:rsid w:val="003C307C"/>
    <w:rsid w:val="003C4872"/>
    <w:rsid w:val="003E74C8"/>
    <w:rsid w:val="00412101"/>
    <w:rsid w:val="0044338C"/>
    <w:rsid w:val="004555BC"/>
    <w:rsid w:val="00460E9C"/>
    <w:rsid w:val="00463854"/>
    <w:rsid w:val="004732B5"/>
    <w:rsid w:val="00481820"/>
    <w:rsid w:val="00492D55"/>
    <w:rsid w:val="004A4F1E"/>
    <w:rsid w:val="004A7426"/>
    <w:rsid w:val="004E065D"/>
    <w:rsid w:val="004E2C0C"/>
    <w:rsid w:val="004F005E"/>
    <w:rsid w:val="004F3B03"/>
    <w:rsid w:val="00516391"/>
    <w:rsid w:val="005300B8"/>
    <w:rsid w:val="00563918"/>
    <w:rsid w:val="00576172"/>
    <w:rsid w:val="00582419"/>
    <w:rsid w:val="005B043B"/>
    <w:rsid w:val="005B2B57"/>
    <w:rsid w:val="005C15F8"/>
    <w:rsid w:val="005F602B"/>
    <w:rsid w:val="006056B2"/>
    <w:rsid w:val="006070E9"/>
    <w:rsid w:val="00610B8E"/>
    <w:rsid w:val="00613696"/>
    <w:rsid w:val="00626952"/>
    <w:rsid w:val="006304C4"/>
    <w:rsid w:val="00630D53"/>
    <w:rsid w:val="00632966"/>
    <w:rsid w:val="00653D5E"/>
    <w:rsid w:val="006542DF"/>
    <w:rsid w:val="006836BA"/>
    <w:rsid w:val="006A0AB1"/>
    <w:rsid w:val="006A5045"/>
    <w:rsid w:val="006B0AF5"/>
    <w:rsid w:val="006E6797"/>
    <w:rsid w:val="006F65EA"/>
    <w:rsid w:val="00701FBB"/>
    <w:rsid w:val="00707E16"/>
    <w:rsid w:val="007326D6"/>
    <w:rsid w:val="00760FE7"/>
    <w:rsid w:val="00786BB1"/>
    <w:rsid w:val="00791313"/>
    <w:rsid w:val="007C3DFF"/>
    <w:rsid w:val="007D04CA"/>
    <w:rsid w:val="007D2394"/>
    <w:rsid w:val="007E7888"/>
    <w:rsid w:val="00810771"/>
    <w:rsid w:val="008117D5"/>
    <w:rsid w:val="00812CD7"/>
    <w:rsid w:val="00817A90"/>
    <w:rsid w:val="0083094D"/>
    <w:rsid w:val="00841444"/>
    <w:rsid w:val="00841704"/>
    <w:rsid w:val="0084758C"/>
    <w:rsid w:val="008502EA"/>
    <w:rsid w:val="00860D33"/>
    <w:rsid w:val="00863AFA"/>
    <w:rsid w:val="008700E7"/>
    <w:rsid w:val="00873FFD"/>
    <w:rsid w:val="0087528B"/>
    <w:rsid w:val="00887704"/>
    <w:rsid w:val="0089064E"/>
    <w:rsid w:val="008962E5"/>
    <w:rsid w:val="008B0745"/>
    <w:rsid w:val="008D4D28"/>
    <w:rsid w:val="008D5ACF"/>
    <w:rsid w:val="008D5DE3"/>
    <w:rsid w:val="009017DC"/>
    <w:rsid w:val="00904B4F"/>
    <w:rsid w:val="00906AD6"/>
    <w:rsid w:val="0091291E"/>
    <w:rsid w:val="00934DB2"/>
    <w:rsid w:val="00944AFE"/>
    <w:rsid w:val="0095500B"/>
    <w:rsid w:val="00962AB6"/>
    <w:rsid w:val="00973B98"/>
    <w:rsid w:val="00980FFB"/>
    <w:rsid w:val="009841DD"/>
    <w:rsid w:val="00984514"/>
    <w:rsid w:val="00986C44"/>
    <w:rsid w:val="0099143B"/>
    <w:rsid w:val="009A1A0E"/>
    <w:rsid w:val="009A2281"/>
    <w:rsid w:val="009A41C2"/>
    <w:rsid w:val="009D64F2"/>
    <w:rsid w:val="009D7822"/>
    <w:rsid w:val="009E0FBC"/>
    <w:rsid w:val="009E105F"/>
    <w:rsid w:val="009E55F6"/>
    <w:rsid w:val="009F5DBB"/>
    <w:rsid w:val="009F5EE9"/>
    <w:rsid w:val="00A05753"/>
    <w:rsid w:val="00A11CA5"/>
    <w:rsid w:val="00A16AF7"/>
    <w:rsid w:val="00A37FA8"/>
    <w:rsid w:val="00A55779"/>
    <w:rsid w:val="00A56FF0"/>
    <w:rsid w:val="00A73AC4"/>
    <w:rsid w:val="00A7574B"/>
    <w:rsid w:val="00AA5FE5"/>
    <w:rsid w:val="00AC14DA"/>
    <w:rsid w:val="00AC21F1"/>
    <w:rsid w:val="00AC4A1E"/>
    <w:rsid w:val="00AE2E25"/>
    <w:rsid w:val="00B11E08"/>
    <w:rsid w:val="00B142BB"/>
    <w:rsid w:val="00B25F65"/>
    <w:rsid w:val="00B33687"/>
    <w:rsid w:val="00B41470"/>
    <w:rsid w:val="00B4778F"/>
    <w:rsid w:val="00B6121F"/>
    <w:rsid w:val="00B65290"/>
    <w:rsid w:val="00B6725A"/>
    <w:rsid w:val="00B768CE"/>
    <w:rsid w:val="00B940E0"/>
    <w:rsid w:val="00BA1733"/>
    <w:rsid w:val="00BD5B85"/>
    <w:rsid w:val="00BF5EAC"/>
    <w:rsid w:val="00BF641E"/>
    <w:rsid w:val="00C0768A"/>
    <w:rsid w:val="00C1159F"/>
    <w:rsid w:val="00C150DE"/>
    <w:rsid w:val="00C15CDE"/>
    <w:rsid w:val="00C16469"/>
    <w:rsid w:val="00C50CE5"/>
    <w:rsid w:val="00C56166"/>
    <w:rsid w:val="00C726DB"/>
    <w:rsid w:val="00C80101"/>
    <w:rsid w:val="00C9201D"/>
    <w:rsid w:val="00C94B6F"/>
    <w:rsid w:val="00CB014C"/>
    <w:rsid w:val="00CC7F92"/>
    <w:rsid w:val="00CD0E97"/>
    <w:rsid w:val="00CD1FD6"/>
    <w:rsid w:val="00CD34CB"/>
    <w:rsid w:val="00CD77A0"/>
    <w:rsid w:val="00CF086F"/>
    <w:rsid w:val="00D0010B"/>
    <w:rsid w:val="00D05E0A"/>
    <w:rsid w:val="00D139D2"/>
    <w:rsid w:val="00D14617"/>
    <w:rsid w:val="00D42205"/>
    <w:rsid w:val="00D60636"/>
    <w:rsid w:val="00D65CC6"/>
    <w:rsid w:val="00D65FE8"/>
    <w:rsid w:val="00D8068C"/>
    <w:rsid w:val="00D84042"/>
    <w:rsid w:val="00D90CDE"/>
    <w:rsid w:val="00D93314"/>
    <w:rsid w:val="00DA0E6C"/>
    <w:rsid w:val="00DF0DD5"/>
    <w:rsid w:val="00DF2DA1"/>
    <w:rsid w:val="00E03484"/>
    <w:rsid w:val="00E03B6E"/>
    <w:rsid w:val="00E04708"/>
    <w:rsid w:val="00E07ACB"/>
    <w:rsid w:val="00E1543B"/>
    <w:rsid w:val="00E31B1E"/>
    <w:rsid w:val="00E505E8"/>
    <w:rsid w:val="00E56BF0"/>
    <w:rsid w:val="00E75343"/>
    <w:rsid w:val="00E851CD"/>
    <w:rsid w:val="00E91207"/>
    <w:rsid w:val="00EF61A3"/>
    <w:rsid w:val="00F03798"/>
    <w:rsid w:val="00F33A0F"/>
    <w:rsid w:val="00F41BEF"/>
    <w:rsid w:val="00F478A3"/>
    <w:rsid w:val="00F52454"/>
    <w:rsid w:val="00F76E3F"/>
    <w:rsid w:val="00F859BE"/>
    <w:rsid w:val="00F907DD"/>
    <w:rsid w:val="00FA600E"/>
    <w:rsid w:val="00FC2BF2"/>
    <w:rsid w:val="00FC4178"/>
    <w:rsid w:val="00FD75A5"/>
    <w:rsid w:val="00FD7E71"/>
    <w:rsid w:val="00FE2502"/>
    <w:rsid w:val="00FE344B"/>
    <w:rsid w:val="00FE55CB"/>
    <w:rsid w:val="00FF073F"/>
    <w:rsid w:val="00FF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1323"/>
  <w15:chartTrackingRefBased/>
  <w15:docId w15:val="{BE4AC4A4-CE56-490A-9C97-4BB8A502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2A"/>
    <w:pPr>
      <w:spacing w:after="0" w:line="240" w:lineRule="auto"/>
    </w:pPr>
    <w:rPr>
      <w:rFonts w:ascii="Arial" w:eastAsia="Times New Roman" w:hAnsi="Arial" w:cs="Arial"/>
      <w:color w:val="000000"/>
      <w:sz w:val="24"/>
      <w:szCs w:val="24"/>
    </w:rPr>
  </w:style>
  <w:style w:type="paragraph" w:styleId="Heading1">
    <w:name w:val="heading 1"/>
    <w:basedOn w:val="Normal"/>
    <w:next w:val="Normal"/>
    <w:link w:val="Heading1Char"/>
    <w:uiPriority w:val="9"/>
    <w:qFormat/>
    <w:rsid w:val="00FD75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0A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ection Title"/>
    <w:basedOn w:val="BulletText1"/>
    <w:next w:val="Heading4"/>
    <w:link w:val="Heading3Char"/>
    <w:qFormat/>
    <w:rsid w:val="0035092A"/>
    <w:pPr>
      <w:spacing w:line="360" w:lineRule="auto"/>
      <w:jc w:val="both"/>
      <w:outlineLvl w:val="2"/>
    </w:pPr>
    <w:rPr>
      <w:rFonts w:ascii="Calibri" w:hAnsi="Calibri" w:cs="Calibri"/>
      <w:color w:val="808080"/>
      <w:sz w:val="28"/>
      <w:szCs w:val="28"/>
    </w:rPr>
  </w:style>
  <w:style w:type="paragraph" w:styleId="Heading4">
    <w:name w:val="heading 4"/>
    <w:basedOn w:val="Normal"/>
    <w:next w:val="Normal"/>
    <w:link w:val="Heading4Char"/>
    <w:uiPriority w:val="9"/>
    <w:unhideWhenUsed/>
    <w:qFormat/>
    <w:rsid w:val="003509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Title Char"/>
    <w:basedOn w:val="DefaultParagraphFont"/>
    <w:link w:val="Heading3"/>
    <w:rsid w:val="0035092A"/>
    <w:rPr>
      <w:rFonts w:ascii="Calibri" w:eastAsia="Times New Roman" w:hAnsi="Calibri" w:cs="Calibri"/>
      <w:color w:val="808080"/>
      <w:sz w:val="28"/>
      <w:szCs w:val="28"/>
    </w:rPr>
  </w:style>
  <w:style w:type="paragraph" w:styleId="BlockText">
    <w:name w:val="Block Text"/>
    <w:basedOn w:val="Normal"/>
    <w:link w:val="BlockTextChar"/>
    <w:rsid w:val="0035092A"/>
  </w:style>
  <w:style w:type="paragraph" w:customStyle="1" w:styleId="BulletText1">
    <w:name w:val="Bullet Text 1"/>
    <w:basedOn w:val="Normal"/>
    <w:rsid w:val="0035092A"/>
    <w:rPr>
      <w:szCs w:val="20"/>
    </w:rPr>
  </w:style>
  <w:style w:type="character" w:customStyle="1" w:styleId="BlockTextChar">
    <w:name w:val="Block Text Char"/>
    <w:link w:val="BlockText"/>
    <w:rsid w:val="0035092A"/>
    <w:rPr>
      <w:rFonts w:ascii="Arial" w:eastAsia="Times New Roman" w:hAnsi="Arial" w:cs="Arial"/>
      <w:color w:val="000000"/>
      <w:sz w:val="24"/>
      <w:szCs w:val="24"/>
    </w:rPr>
  </w:style>
  <w:style w:type="character" w:styleId="Hyperlink">
    <w:name w:val="Hyperlink"/>
    <w:uiPriority w:val="99"/>
    <w:rsid w:val="0035092A"/>
    <w:rPr>
      <w:color w:val="0000FF"/>
      <w:u w:val="single"/>
    </w:rPr>
  </w:style>
  <w:style w:type="paragraph" w:styleId="NormalWeb">
    <w:name w:val="Normal (Web)"/>
    <w:basedOn w:val="Normal"/>
    <w:uiPriority w:val="99"/>
    <w:unhideWhenUsed/>
    <w:rsid w:val="0035092A"/>
    <w:pPr>
      <w:spacing w:before="100" w:beforeAutospacing="1" w:after="100" w:afterAutospacing="1"/>
    </w:pPr>
    <w:rPr>
      <w:rFonts w:ascii="Times New Roman" w:hAnsi="Times New Roman" w:cs="Times New Roman"/>
      <w:color w:val="auto"/>
      <w:lang w:eastAsia="en-GB"/>
    </w:rPr>
  </w:style>
  <w:style w:type="character" w:customStyle="1" w:styleId="Heading4Char">
    <w:name w:val="Heading 4 Char"/>
    <w:basedOn w:val="DefaultParagraphFont"/>
    <w:link w:val="Heading4"/>
    <w:uiPriority w:val="9"/>
    <w:rsid w:val="0035092A"/>
    <w:rPr>
      <w:rFonts w:asciiTheme="majorHAnsi" w:eastAsiaTheme="majorEastAsia" w:hAnsiTheme="majorHAnsi" w:cstheme="majorBidi"/>
      <w:i/>
      <w:iCs/>
      <w:color w:val="2E74B5" w:themeColor="accent1" w:themeShade="BF"/>
      <w:sz w:val="24"/>
      <w:szCs w:val="24"/>
    </w:rPr>
  </w:style>
  <w:style w:type="character" w:styleId="FollowedHyperlink">
    <w:name w:val="FollowedHyperlink"/>
    <w:basedOn w:val="DefaultParagraphFont"/>
    <w:uiPriority w:val="99"/>
    <w:semiHidden/>
    <w:unhideWhenUsed/>
    <w:rsid w:val="00DF0DD5"/>
    <w:rPr>
      <w:color w:val="954F72" w:themeColor="followedHyperlink"/>
      <w:u w:val="single"/>
    </w:rPr>
  </w:style>
  <w:style w:type="paragraph" w:styleId="Header">
    <w:name w:val="header"/>
    <w:basedOn w:val="Normal"/>
    <w:link w:val="HeaderChar"/>
    <w:uiPriority w:val="99"/>
    <w:unhideWhenUsed/>
    <w:rsid w:val="002B296E"/>
    <w:pPr>
      <w:tabs>
        <w:tab w:val="center" w:pos="4513"/>
        <w:tab w:val="right" w:pos="9026"/>
      </w:tabs>
    </w:pPr>
  </w:style>
  <w:style w:type="character" w:customStyle="1" w:styleId="HeaderChar">
    <w:name w:val="Header Char"/>
    <w:basedOn w:val="DefaultParagraphFont"/>
    <w:link w:val="Header"/>
    <w:uiPriority w:val="99"/>
    <w:rsid w:val="002B296E"/>
    <w:rPr>
      <w:rFonts w:ascii="Arial" w:eastAsia="Times New Roman" w:hAnsi="Arial" w:cs="Arial"/>
      <w:color w:val="000000"/>
      <w:sz w:val="24"/>
      <w:szCs w:val="24"/>
    </w:rPr>
  </w:style>
  <w:style w:type="paragraph" w:styleId="Footer">
    <w:name w:val="footer"/>
    <w:basedOn w:val="Normal"/>
    <w:link w:val="FooterChar"/>
    <w:uiPriority w:val="99"/>
    <w:unhideWhenUsed/>
    <w:rsid w:val="002B296E"/>
    <w:pPr>
      <w:tabs>
        <w:tab w:val="center" w:pos="4513"/>
        <w:tab w:val="right" w:pos="9026"/>
      </w:tabs>
    </w:pPr>
  </w:style>
  <w:style w:type="character" w:customStyle="1" w:styleId="FooterChar">
    <w:name w:val="Footer Char"/>
    <w:basedOn w:val="DefaultParagraphFont"/>
    <w:link w:val="Footer"/>
    <w:uiPriority w:val="99"/>
    <w:rsid w:val="002B296E"/>
    <w:rPr>
      <w:rFonts w:ascii="Arial" w:eastAsia="Times New Roman" w:hAnsi="Arial" w:cs="Arial"/>
      <w:color w:val="000000"/>
      <w:sz w:val="24"/>
      <w:szCs w:val="24"/>
    </w:rPr>
  </w:style>
  <w:style w:type="paragraph" w:styleId="EndnoteText">
    <w:name w:val="endnote text"/>
    <w:basedOn w:val="Normal"/>
    <w:link w:val="EndnoteTextChar"/>
    <w:uiPriority w:val="99"/>
    <w:semiHidden/>
    <w:unhideWhenUsed/>
    <w:rsid w:val="00195186"/>
    <w:rPr>
      <w:sz w:val="20"/>
      <w:szCs w:val="20"/>
    </w:rPr>
  </w:style>
  <w:style w:type="character" w:customStyle="1" w:styleId="EndnoteTextChar">
    <w:name w:val="Endnote Text Char"/>
    <w:basedOn w:val="DefaultParagraphFont"/>
    <w:link w:val="EndnoteText"/>
    <w:uiPriority w:val="99"/>
    <w:semiHidden/>
    <w:rsid w:val="00195186"/>
    <w:rPr>
      <w:rFonts w:ascii="Arial" w:eastAsia="Times New Roman" w:hAnsi="Arial" w:cs="Arial"/>
      <w:color w:val="000000"/>
      <w:sz w:val="20"/>
      <w:szCs w:val="20"/>
    </w:rPr>
  </w:style>
  <w:style w:type="character" w:styleId="EndnoteReference">
    <w:name w:val="endnote reference"/>
    <w:basedOn w:val="DefaultParagraphFont"/>
    <w:uiPriority w:val="99"/>
    <w:semiHidden/>
    <w:unhideWhenUsed/>
    <w:rsid w:val="00195186"/>
    <w:rPr>
      <w:vertAlign w:val="superscript"/>
    </w:rPr>
  </w:style>
  <w:style w:type="paragraph" w:styleId="BalloonText">
    <w:name w:val="Balloon Text"/>
    <w:basedOn w:val="Normal"/>
    <w:link w:val="BalloonTextChar"/>
    <w:uiPriority w:val="99"/>
    <w:semiHidden/>
    <w:unhideWhenUsed/>
    <w:rsid w:val="00904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B4F"/>
    <w:rPr>
      <w:rFonts w:ascii="Segoe UI" w:eastAsia="Times New Roman" w:hAnsi="Segoe UI" w:cs="Segoe UI"/>
      <w:color w:val="000000"/>
      <w:sz w:val="18"/>
      <w:szCs w:val="18"/>
    </w:rPr>
  </w:style>
  <w:style w:type="paragraph" w:styleId="FootnoteText">
    <w:name w:val="footnote text"/>
    <w:basedOn w:val="Normal"/>
    <w:link w:val="FootnoteTextChar"/>
    <w:semiHidden/>
    <w:unhideWhenUsed/>
    <w:rsid w:val="001A6F43"/>
    <w:rPr>
      <w:sz w:val="20"/>
      <w:szCs w:val="20"/>
    </w:rPr>
  </w:style>
  <w:style w:type="character" w:customStyle="1" w:styleId="FootnoteTextChar">
    <w:name w:val="Footnote Text Char"/>
    <w:basedOn w:val="DefaultParagraphFont"/>
    <w:link w:val="FootnoteText"/>
    <w:semiHidden/>
    <w:rsid w:val="001A6F43"/>
    <w:rPr>
      <w:rFonts w:ascii="Arial" w:eastAsia="Times New Roman" w:hAnsi="Arial" w:cs="Arial"/>
      <w:color w:val="000000"/>
      <w:sz w:val="20"/>
      <w:szCs w:val="20"/>
    </w:rPr>
  </w:style>
  <w:style w:type="character" w:styleId="FootnoteReference">
    <w:name w:val="footnote reference"/>
    <w:basedOn w:val="DefaultParagraphFont"/>
    <w:semiHidden/>
    <w:unhideWhenUsed/>
    <w:rsid w:val="001A6F43"/>
    <w:rPr>
      <w:vertAlign w:val="superscript"/>
    </w:rPr>
  </w:style>
  <w:style w:type="paragraph" w:styleId="ListParagraph">
    <w:name w:val="List Paragraph"/>
    <w:basedOn w:val="Normal"/>
    <w:uiPriority w:val="34"/>
    <w:qFormat/>
    <w:rsid w:val="006070E9"/>
    <w:pPr>
      <w:ind w:left="720"/>
      <w:contextualSpacing/>
    </w:pPr>
    <w:rPr>
      <w:rFonts w:ascii="Times New Roman" w:eastAsiaTheme="minorEastAsia" w:hAnsi="Times New Roman" w:cs="Times New Roman"/>
      <w:color w:val="auto"/>
      <w:lang w:eastAsia="en-GB"/>
    </w:rPr>
  </w:style>
  <w:style w:type="character" w:customStyle="1" w:styleId="Heading1Char">
    <w:name w:val="Heading 1 Char"/>
    <w:basedOn w:val="DefaultParagraphFont"/>
    <w:link w:val="Heading1"/>
    <w:uiPriority w:val="9"/>
    <w:rsid w:val="00FD75A5"/>
    <w:rPr>
      <w:rFonts w:asciiTheme="majorHAnsi" w:eastAsiaTheme="majorEastAsia" w:hAnsiTheme="majorHAnsi" w:cstheme="majorBidi"/>
      <w:color w:val="2E74B5" w:themeColor="accent1" w:themeShade="BF"/>
      <w:sz w:val="32"/>
      <w:szCs w:val="32"/>
    </w:rPr>
  </w:style>
  <w:style w:type="paragraph" w:customStyle="1" w:styleId="BlockLine">
    <w:name w:val="Block Line"/>
    <w:basedOn w:val="Normal"/>
    <w:next w:val="Normal"/>
    <w:rsid w:val="00FD75A5"/>
    <w:pPr>
      <w:pBdr>
        <w:top w:val="single" w:sz="6" w:space="1" w:color="auto"/>
        <w:between w:val="single" w:sz="6" w:space="1" w:color="auto"/>
      </w:pBdr>
      <w:spacing w:before="240"/>
      <w:ind w:left="1728"/>
    </w:pPr>
    <w:rPr>
      <w:szCs w:val="20"/>
    </w:rPr>
  </w:style>
  <w:style w:type="paragraph" w:customStyle="1" w:styleId="Default">
    <w:name w:val="Default"/>
    <w:rsid w:val="00FD75A5"/>
    <w:pPr>
      <w:autoSpaceDE w:val="0"/>
      <w:autoSpaceDN w:val="0"/>
      <w:adjustRightInd w:val="0"/>
      <w:spacing w:after="0" w:line="240" w:lineRule="auto"/>
    </w:pPr>
    <w:rPr>
      <w:rFonts w:eastAsia="Times New Roman" w:cs="Times New Roman"/>
      <w:color w:val="000000"/>
      <w:sz w:val="24"/>
      <w:szCs w:val="24"/>
      <w:lang w:eastAsia="en-GB"/>
    </w:rPr>
  </w:style>
  <w:style w:type="table" w:styleId="TableGrid">
    <w:name w:val="Table Grid"/>
    <w:basedOn w:val="TableNormal"/>
    <w:rsid w:val="007326D6"/>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326D6"/>
    <w:rPr>
      <w:i/>
      <w:iCs/>
    </w:rPr>
  </w:style>
  <w:style w:type="paragraph" w:styleId="TOC3">
    <w:name w:val="toc 3"/>
    <w:basedOn w:val="Normal"/>
    <w:next w:val="Normal"/>
    <w:autoRedefine/>
    <w:uiPriority w:val="39"/>
    <w:rsid w:val="00B11E08"/>
    <w:pPr>
      <w:tabs>
        <w:tab w:val="right" w:leader="dot" w:pos="8494"/>
      </w:tabs>
      <w:ind w:left="480"/>
    </w:pPr>
    <w:rPr>
      <w:rFonts w:ascii="Calibri" w:hAnsi="Calibri" w:cstheme="minorHAnsi"/>
      <w:noProof/>
      <w:color w:val="auto"/>
      <w:sz w:val="20"/>
    </w:rPr>
  </w:style>
  <w:style w:type="paragraph" w:styleId="TOC1">
    <w:name w:val="toc 1"/>
    <w:basedOn w:val="Normal"/>
    <w:next w:val="Normal"/>
    <w:autoRedefine/>
    <w:uiPriority w:val="39"/>
    <w:rsid w:val="00215AB9"/>
    <w:pPr>
      <w:tabs>
        <w:tab w:val="left" w:pos="1200"/>
        <w:tab w:val="right" w:leader="dot" w:pos="8505"/>
      </w:tabs>
    </w:pPr>
    <w:rPr>
      <w:rFonts w:ascii="Calibri" w:hAnsi="Calibri" w:cstheme="minorHAnsi"/>
      <w:noProof/>
      <w:sz w:val="22"/>
    </w:rPr>
  </w:style>
  <w:style w:type="paragraph" w:styleId="TOCHeading">
    <w:name w:val="TOC Heading"/>
    <w:basedOn w:val="Heading1"/>
    <w:next w:val="Normal"/>
    <w:uiPriority w:val="39"/>
    <w:unhideWhenUsed/>
    <w:qFormat/>
    <w:rsid w:val="00791313"/>
    <w:pPr>
      <w:spacing w:before="480" w:after="240" w:line="276" w:lineRule="auto"/>
      <w:outlineLvl w:val="9"/>
    </w:pPr>
    <w:rPr>
      <w:rFonts w:ascii="Cambria" w:eastAsia="MS Gothic" w:hAnsi="Cambria" w:cs="Times New Roman"/>
      <w:bCs/>
      <w:color w:val="365F91"/>
      <w:sz w:val="28"/>
      <w:szCs w:val="28"/>
      <w:lang w:val="en-US" w:eastAsia="ja-JP"/>
    </w:rPr>
  </w:style>
  <w:style w:type="character" w:customStyle="1" w:styleId="Heading2Char">
    <w:name w:val="Heading 2 Char"/>
    <w:basedOn w:val="DefaultParagraphFont"/>
    <w:link w:val="Heading2"/>
    <w:uiPriority w:val="9"/>
    <w:rsid w:val="006B0AF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E55CB"/>
    <w:pPr>
      <w:tabs>
        <w:tab w:val="right" w:leader="dot" w:pos="8494"/>
      </w:tabs>
      <w:ind w:left="240"/>
    </w:pPr>
    <w:rPr>
      <w:b/>
      <w:noProof/>
    </w:rPr>
  </w:style>
  <w:style w:type="character" w:styleId="CommentReference">
    <w:name w:val="annotation reference"/>
    <w:basedOn w:val="DefaultParagraphFont"/>
    <w:uiPriority w:val="99"/>
    <w:semiHidden/>
    <w:unhideWhenUsed/>
    <w:rsid w:val="00C726DB"/>
    <w:rPr>
      <w:sz w:val="16"/>
      <w:szCs w:val="16"/>
    </w:rPr>
  </w:style>
  <w:style w:type="paragraph" w:styleId="CommentText">
    <w:name w:val="annotation text"/>
    <w:basedOn w:val="Normal"/>
    <w:link w:val="CommentTextChar"/>
    <w:uiPriority w:val="99"/>
    <w:unhideWhenUsed/>
    <w:rsid w:val="00C726DB"/>
    <w:rPr>
      <w:sz w:val="20"/>
      <w:szCs w:val="20"/>
    </w:rPr>
  </w:style>
  <w:style w:type="character" w:customStyle="1" w:styleId="CommentTextChar">
    <w:name w:val="Comment Text Char"/>
    <w:basedOn w:val="DefaultParagraphFont"/>
    <w:link w:val="CommentText"/>
    <w:uiPriority w:val="99"/>
    <w:rsid w:val="00C726DB"/>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726DB"/>
    <w:rPr>
      <w:b/>
      <w:bCs/>
    </w:rPr>
  </w:style>
  <w:style w:type="character" w:customStyle="1" w:styleId="CommentSubjectChar">
    <w:name w:val="Comment Subject Char"/>
    <w:basedOn w:val="CommentTextChar"/>
    <w:link w:val="CommentSubject"/>
    <w:uiPriority w:val="99"/>
    <w:semiHidden/>
    <w:rsid w:val="00C726DB"/>
    <w:rPr>
      <w:rFonts w:ascii="Arial" w:eastAsia="Times New Roman"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cumbria.cumpol.net/Organisation/Forms%20Library/Forms/Forms/AllItems.aspx?FilterField1=Department&amp;FilterValue1=Procurement"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cumbria-pcc.gov.uk/finance-governance/transparency/policies-strategies-and-codes/" TargetMode="External"/><Relationship Id="rId2" Type="http://schemas.openxmlformats.org/officeDocument/2006/relationships/customXml" Target="../customXml/item2.xml"/><Relationship Id="rId16" Type="http://schemas.openxmlformats.org/officeDocument/2006/relationships/hyperlink" Target="https://intranet.cumpol.net/departments/Professional%20Standards/Lists/departmentlinks/DispForm.aspx?ID=9" TargetMode="External"/><Relationship Id="rId20" Type="http://schemas.openxmlformats.org/officeDocument/2006/relationships/header" Target="header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umbria-pcc.gov.uk/?s=financial+regulati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ranet.cumpol.net/departments/Professional%20Standards/Lists/departmentlinks/DispForm.aspx?ID=9" TargetMode="External"/><Relationship Id="rId23" Type="http://schemas.openxmlformats.org/officeDocument/2006/relationships/hyperlink" Target="https://cumbria-pcc.gov.uk/finance-governance/transparency/policies-strategies-and-codes/"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intranet.cumpol.net/departments/Commercial-and-Stores/LegislationGovernance/Joint%20Procurement%20Regulations%20_Approved_April%202019_A5%20version.docx" TargetMode="External"/><Relationship Id="rId27" Type="http://schemas.openxmlformats.org/officeDocument/2006/relationships/header" Target="header5.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8fe513-5ee0-474e-886d-bf6c7dde3d10">
      <Terms xmlns="http://schemas.microsoft.com/office/infopath/2007/PartnerControls"/>
    </lcf76f155ced4ddcb4097134ff3c332f>
    <TaxCatchAll xmlns="5b139516-e918-42e9-b514-5a059c84688b" xsi:nil="true"/>
    <SharedWithUsers xmlns="5b139516-e918-42e9-b514-5a059c84688b">
      <UserInfo>
        <DisplayName>Allan, Elaine</DisplayName>
        <AccountId>28</AccountId>
        <AccountType/>
      </UserInfo>
      <UserInfo>
        <DisplayName>Mavin, Helen</DisplayName>
        <AccountId>204</AccountId>
        <AccountType/>
      </UserInfo>
      <UserInfo>
        <DisplayName>Miller, Shelagh</DisplayName>
        <AccountId>199</AccountId>
        <AccountType/>
      </UserInfo>
      <UserInfo>
        <DisplayName>Morrison, Susan Louise</DisplayName>
        <AccountId>30</AccountId>
        <AccountType/>
      </UserInfo>
      <UserInfo>
        <DisplayName>McTear, Amy</DisplayName>
        <AccountId>133</AccountId>
        <AccountType/>
      </UserInfo>
      <UserInfo>
        <DisplayName>Price, Amy</DisplayName>
        <AccountId>131</AccountId>
        <AccountType/>
      </UserInfo>
      <UserInfo>
        <DisplayName>Hewitt, Keith</DisplayName>
        <AccountId>29</AccountId>
        <AccountType/>
      </UserInfo>
      <UserInfo>
        <DisplayName>Bellis, Michelle</DisplayName>
        <AccountId>18</AccountId>
        <AccountType/>
      </UserInfo>
      <UserInfo>
        <DisplayName>Leighton, Barry</DisplayName>
        <AccountId>23</AccountId>
        <AccountType/>
      </UserInfo>
    </SharedWithUsers>
    <Departments xmlns="5b139516-e918-42e9-b514-5a059c84688b">Commercial</Departments>
    <AuthorisedBy xmlns="9a8fe513-5ee0-474e-886d-bf6c7dde3d10">
      <UserInfo>
        <DisplayName>Allan, Elaine Ann</DisplayName>
        <AccountId>852</AccountId>
        <AccountType/>
      </UserInfo>
    </AuthorisedBy>
    <Review_x0020_Date xmlns="9a8fe513-5ee0-474e-886d-bf6c7dde3d10">2025-07-30T23:00:00+00:00</Review_x0020_Date>
    <Document_x0020_Type xmlns="5b139516-e918-42e9-b514-5a059c84688b">
      <Value>Other Information</Value>
    </Document_x0020_Type>
    <Area_x0020_of_x0020_Business xmlns="9a8fe513-5ee0-474e-886d-bf6c7dde3d10">Internal Processes</Area_x0020_of_x0020_Busines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9FE9623B2AAC4B8825DF1AF1561467" ma:contentTypeVersion="29" ma:contentTypeDescription="Create a new document." ma:contentTypeScope="" ma:versionID="b75bf4838311285b78bdbc6e9d8ea2be">
  <xsd:schema xmlns:xsd="http://www.w3.org/2001/XMLSchema" xmlns:xs="http://www.w3.org/2001/XMLSchema" xmlns:p="http://schemas.microsoft.com/office/2006/metadata/properties" xmlns:ns2="5b139516-e918-42e9-b514-5a059c84688b" xmlns:ns3="9a8fe513-5ee0-474e-886d-bf6c7dde3d10" targetNamespace="http://schemas.microsoft.com/office/2006/metadata/properties" ma:root="true" ma:fieldsID="75d704beaa76a53bff891e934e2b350c" ns2:_="" ns3:_="">
    <xsd:import namespace="5b139516-e918-42e9-b514-5a059c84688b"/>
    <xsd:import namespace="9a8fe513-5ee0-474e-886d-bf6c7dde3d10"/>
    <xsd:element name="properties">
      <xsd:complexType>
        <xsd:sequence>
          <xsd:element name="documentManagement">
            <xsd:complexType>
              <xsd:all>
                <xsd:element ref="ns2:Document_x0020_Type" minOccurs="0"/>
                <xsd:element ref="ns2:Departments" minOccurs="0"/>
                <xsd:element ref="ns3:Area_x0020_of_x0020_Business" minOccurs="0"/>
                <xsd:element ref="ns3:AuthorisedBy" minOccurs="0"/>
                <xsd:element ref="ns3:Review_x0020_Date"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39516-e918-42e9-b514-5a059c84688b"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Application"/>
                    <xsd:enumeration value="Assessment"/>
                    <xsd:enumeration value="Email"/>
                    <xsd:enumeration value="Form"/>
                    <xsd:enumeration value="Guidance"/>
                    <xsd:enumeration value="Memo"/>
                    <xsd:enumeration value="Notice"/>
                    <xsd:enumeration value="Policy"/>
                    <xsd:enumeration value="Procedure"/>
                    <xsd:enumeration value="Policy and Procedure"/>
                    <xsd:enumeration value="Report"/>
                    <xsd:enumeration value="Survey"/>
                    <xsd:enumeration value="Process"/>
                    <xsd:enumeration value="Other Information"/>
                    <xsd:enumeration value="Strategies"/>
                  </xsd:restriction>
                </xsd:simpleType>
              </xsd:element>
            </xsd:sequence>
          </xsd:extension>
        </xsd:complexContent>
      </xsd:complexType>
    </xsd:element>
    <xsd:element name="Departments" ma:index="3" nillable="true" ma:displayName="Departments" ma:format="Dropdown" ma:internalName="Departments" ma:readOnly="false">
      <xsd:simpleType>
        <xsd:restriction base="dms:Choice">
          <xsd:enumeration value="Business Intelligence"/>
          <xsd:enumeration value="Central Services"/>
          <xsd:enumeration value="Chief Officers"/>
          <xsd:enumeration value="Chief Information Ofiicer"/>
          <xsd:enumeration value="Civil Contingencies"/>
          <xsd:enumeration value="CJU"/>
          <xsd:enumeration value="CMR"/>
          <xsd:enumeration value="Commercial"/>
          <xsd:enumeration value="Estates and Fleet"/>
          <xsd:enumeration value="Finance"/>
          <xsd:enumeration value="Force Crime Register"/>
          <xsd:enumeration value="HR"/>
          <xsd:enumeration value="ICT Business Development"/>
          <xsd:enumeration value="ICT Operations"/>
          <xsd:enumeration value="ICT Service Support"/>
          <xsd:enumeration value="Insight and Analysis"/>
          <xsd:enumeration value="Investigation Standards"/>
          <xsd:enumeration value="Learning and Development"/>
          <xsd:enumeration value="Legal"/>
          <xsd:enumeration value="Marketing and Communication"/>
          <xsd:enumeration value="North and West TPA"/>
          <xsd:enumeration value="OPCC"/>
          <xsd:enumeration value="Neighbourhood Policing"/>
          <xsd:enumeration value="People Department"/>
          <xsd:enumeration value="PPU and SafeGuarding"/>
          <xsd:enumeration value="PSD"/>
          <xsd:enumeration value="Scientific Support"/>
          <xsd:enumeration value="SOCU and CDCU"/>
          <xsd:enumeration value="South TPA"/>
          <xsd:enumeration value="Specialist Capabilities"/>
          <xsd:enumeration value="Wellbeing and Safety"/>
        </xsd:restriction>
      </xsd:simpleType>
    </xsd:element>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fb4bfaa-1e3b-4cea-9dbd-b0a9fc74f5cc}" ma:internalName="TaxCatchAll" ma:showField="CatchAllData" ma:web="5b139516-e918-42e9-b514-5a059c846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8fe513-5ee0-474e-886d-bf6c7dde3d10" elementFormDefault="qualified">
    <xsd:import namespace="http://schemas.microsoft.com/office/2006/documentManagement/types"/>
    <xsd:import namespace="http://schemas.microsoft.com/office/infopath/2007/PartnerControls"/>
    <xsd:element name="Area_x0020_of_x0020_Business" ma:index="4" nillable="true" ma:displayName="Area of Business" ma:format="Dropdown" ma:internalName="Area_x0020_of_x0020_Business">
      <xsd:simpleType>
        <xsd:restriction base="dms:Choice">
          <xsd:enumeration value="ASB/Crime Reduction"/>
          <xsd:enumeration value="Crime/Incident Recording"/>
          <xsd:enumeration value="Critical Incident"/>
          <xsd:enumeration value="Custody"/>
          <xsd:enumeration value="Drugs"/>
          <xsd:enumeration value="Engagement"/>
          <xsd:enumeration value="Firearms"/>
          <xsd:enumeration value="Health and Safety"/>
          <xsd:enumeration value="Incident"/>
          <xsd:enumeration value="Information Security"/>
          <xsd:enumeration value="Internal Processes"/>
          <xsd:enumeration value="Investigation"/>
          <xsd:enumeration value="Mental Health"/>
          <xsd:enumeration value="Operations"/>
          <xsd:enumeration value="Organised Crime"/>
          <xsd:enumeration value="Outcomes"/>
          <xsd:enumeration value="Public Reassurance"/>
          <xsd:enumeration value="Roads Policing"/>
          <xsd:enumeration value="Safeguarding"/>
          <xsd:enumeration value="Sellafield"/>
          <xsd:enumeration value="Technology"/>
          <xsd:enumeration value="Terms and Conditions"/>
          <xsd:enumeration value="Traffic"/>
          <xsd:enumeration value="Mark43"/>
        </xsd:restriction>
      </xsd:simpleType>
    </xsd:element>
    <xsd:element name="AuthorisedBy" ma:index="5" nillable="true" ma:displayName="Action Owner/Authorised By" ma:format="Dropdown" ma:list="UserInfo" ma:SharePointGroup="0" ma:internalName="Authoris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6" nillable="true" ma:displayName="Review Date" ma:format="DateOnly" ma:internalName="Review_x0020_Date" ma:readOnly="false">
      <xsd:simpleType>
        <xsd:restriction base="dms:DateTim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56da45-0f5b-4ceb-be49-a67036919b1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3903-ED8B-476A-BB2C-7FEB6ABAB2A3}">
  <ds:schemaRefs>
    <ds:schemaRef ds:uri="http://schemas.openxmlformats.org/officeDocument/2006/bibliography"/>
  </ds:schemaRefs>
</ds:datastoreItem>
</file>

<file path=customXml/itemProps2.xml><?xml version="1.0" encoding="utf-8"?>
<ds:datastoreItem xmlns:ds="http://schemas.openxmlformats.org/officeDocument/2006/customXml" ds:itemID="{0962E8AB-9F0F-4631-B8BF-076C5F5DAF9F}">
  <ds:schemaRefs>
    <ds:schemaRef ds:uri="http://schemas.microsoft.com/sharepoint/v3/contenttype/forms"/>
  </ds:schemaRefs>
</ds:datastoreItem>
</file>

<file path=customXml/itemProps3.xml><?xml version="1.0" encoding="utf-8"?>
<ds:datastoreItem xmlns:ds="http://schemas.openxmlformats.org/officeDocument/2006/customXml" ds:itemID="{C3A41D9C-F7D8-4340-89C0-8AE6B9284600}">
  <ds:schemaRefs>
    <ds:schemaRef ds:uri="http://schemas.microsoft.com/office/2006/documentManagement/types"/>
    <ds:schemaRef ds:uri="5b139516-e918-42e9-b514-5a059c84688b"/>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9a8fe513-5ee0-474e-886d-bf6c7dde3d10"/>
  </ds:schemaRefs>
</ds:datastoreItem>
</file>

<file path=customXml/itemProps4.xml><?xml version="1.0" encoding="utf-8"?>
<ds:datastoreItem xmlns:ds="http://schemas.openxmlformats.org/officeDocument/2006/customXml" ds:itemID="{779DDDB4-697C-4A0F-ADD3-0C85B5D02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39516-e918-42e9-b514-5a059c84688b"/>
    <ds:schemaRef ds:uri="9a8fe513-5ee0-474e-886d-bf6c7dde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3955</Words>
  <Characters>22550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Cumbria Constabulary ICT</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Leighton</dc:creator>
  <cp:keywords/>
  <dc:description/>
  <cp:lastModifiedBy>Head, Joanne</cp:lastModifiedBy>
  <cp:revision>2</cp:revision>
  <cp:lastPrinted>2019-03-26T14:29:00Z</cp:lastPrinted>
  <dcterms:created xsi:type="dcterms:W3CDTF">2025-07-09T15:18:00Z</dcterms:created>
  <dcterms:modified xsi:type="dcterms:W3CDTF">2025-07-09T15:18:00Z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0x010100369FE9623B2AAC4B8825DF1AF1561467</vt:lpwstr>
  </property>
  <property fmtid="{D5CDD505-2E9C-101B-9397-08002B2CF9AE}" pid="3" name="MSIP_Label_b4fec6b3-91e0-4cb4-97f0-3b695e194c32_Enabled">
    <vt:lpwstr>true</vt:lpwstr>
  </property>
  <property fmtid="{D5CDD505-2E9C-101B-9397-08002B2CF9AE}" pid="4" name="MSIP_Label_b4fec6b3-91e0-4cb4-97f0-3b695e194c32_SetDate">
    <vt:lpwstr>2022-06-29T15:03:15Z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ContentBits">
    <vt:lpwstr>0</vt:lpwstr>
  </property>
  <property fmtid="{D5CDD505-2E9C-101B-9397-08002B2CF9AE}" pid="9" name="Owner">
    <vt:lpwstr/>
  </property>
  <property fmtid="{D5CDD505-2E9C-101B-9397-08002B2CF9AE}" pid="10" name="ManagedbyMarketingDep">
    <vt:bool>false</vt:bool>
  </property>
  <property fmtid="{D5CDD505-2E9C-101B-9397-08002B2CF9AE}" pid="11" name="Bookmarked?">
    <vt:bool>true</vt:bool>
  </property>
  <property fmtid="{D5CDD505-2E9C-101B-9397-08002B2CF9AE}" pid="12" name="MediaServiceImageTags">
    <vt:lpwstr/>
  </property>
</Properties>
</file>