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9072"/>
      </w:tblGrid>
      <w:tr w:rsidR="00C93DFA" w:rsidRPr="00CB1E63" w14:paraId="12F81A1C" w14:textId="77777777" w:rsidTr="00B4467E">
        <w:trPr>
          <w:trHeight w:val="142"/>
        </w:trPr>
        <w:tc>
          <w:tcPr>
            <w:tcW w:w="9072" w:type="dxa"/>
            <w:shd w:val="clear" w:color="auto" w:fill="auto"/>
          </w:tcPr>
          <w:p w14:paraId="1A3F8C5A" w14:textId="77777777" w:rsidR="00C93DFA" w:rsidRPr="00CB1E63" w:rsidRDefault="00C93DFA" w:rsidP="00B4467E">
            <w:pPr>
              <w:pStyle w:val="Heading3"/>
              <w:numPr>
                <w:ilvl w:val="0"/>
                <w:numId w:val="0"/>
              </w:numPr>
              <w:rPr>
                <w:rFonts w:ascii="Arial" w:hAnsi="Arial" w:cs="Arial"/>
              </w:rPr>
            </w:pPr>
          </w:p>
        </w:tc>
      </w:tr>
      <w:tr w:rsidR="00B4467E" w:rsidRPr="00CB1E63" w14:paraId="7C3E1E2C" w14:textId="77777777" w:rsidTr="0005013D">
        <w:trPr>
          <w:trHeight w:val="1683"/>
        </w:trPr>
        <w:tc>
          <w:tcPr>
            <w:tcW w:w="9072" w:type="dxa"/>
            <w:shd w:val="clear" w:color="auto" w:fill="auto"/>
            <w:vAlign w:val="center"/>
          </w:tcPr>
          <w:p w14:paraId="530E6D9A" w14:textId="15714F23" w:rsidR="00B4467E" w:rsidRPr="00CB1E63" w:rsidRDefault="00B4467E" w:rsidP="00B4467E">
            <w:pPr>
              <w:widowControl w:val="0"/>
              <w:jc w:val="center"/>
              <w:rPr>
                <w:rFonts w:ascii="Arial" w:hAnsi="Arial" w:cs="Arial"/>
                <w:b/>
                <w:color w:val="19365E"/>
                <w:sz w:val="48"/>
                <w:szCs w:val="48"/>
              </w:rPr>
            </w:pPr>
            <w:r w:rsidRPr="00CB1E63">
              <w:rPr>
                <w:rFonts w:ascii="Arial" w:hAnsi="Arial" w:cs="Arial"/>
                <w:b/>
                <w:color w:val="19365E"/>
                <w:sz w:val="48"/>
                <w:szCs w:val="48"/>
              </w:rPr>
              <w:t>Police</w:t>
            </w:r>
            <w:r w:rsidR="00D46E44" w:rsidRPr="00CB1E63">
              <w:rPr>
                <w:rFonts w:ascii="Arial" w:hAnsi="Arial" w:cs="Arial"/>
                <w:b/>
                <w:color w:val="19365E"/>
                <w:sz w:val="48"/>
                <w:szCs w:val="48"/>
              </w:rPr>
              <w:t>, Fire</w:t>
            </w:r>
            <w:r w:rsidRPr="00CB1E63">
              <w:rPr>
                <w:rFonts w:ascii="Arial" w:hAnsi="Arial" w:cs="Arial"/>
                <w:b/>
                <w:color w:val="19365E"/>
                <w:sz w:val="48"/>
                <w:szCs w:val="48"/>
              </w:rPr>
              <w:t xml:space="preserve"> and Crime Commissioner</w:t>
            </w:r>
          </w:p>
          <w:p w14:paraId="6B8F8715" w14:textId="77777777" w:rsidR="00B4467E" w:rsidRPr="00CB1E63" w:rsidRDefault="00B4467E" w:rsidP="00B4467E">
            <w:pPr>
              <w:widowControl w:val="0"/>
              <w:jc w:val="center"/>
              <w:rPr>
                <w:rFonts w:ascii="Arial" w:hAnsi="Arial" w:cs="Arial"/>
                <w:b/>
                <w:caps/>
                <w:sz w:val="48"/>
                <w:szCs w:val="48"/>
              </w:rPr>
            </w:pPr>
            <w:r w:rsidRPr="00CB1E63">
              <w:rPr>
                <w:rFonts w:ascii="Arial" w:hAnsi="Arial" w:cs="Arial"/>
                <w:b/>
                <w:color w:val="19365E"/>
                <w:sz w:val="48"/>
                <w:szCs w:val="48"/>
              </w:rPr>
              <w:t>for Cumbria</w:t>
            </w:r>
          </w:p>
        </w:tc>
      </w:tr>
      <w:tr w:rsidR="00B4467E" w:rsidRPr="00CB1E63" w14:paraId="0175FAFB" w14:textId="77777777" w:rsidTr="004B757C">
        <w:trPr>
          <w:trHeight w:val="2435"/>
        </w:trPr>
        <w:tc>
          <w:tcPr>
            <w:tcW w:w="9072" w:type="dxa"/>
            <w:tcBorders>
              <w:bottom w:val="double" w:sz="4" w:space="0" w:color="auto"/>
            </w:tcBorders>
            <w:shd w:val="clear" w:color="auto" w:fill="auto"/>
          </w:tcPr>
          <w:p w14:paraId="76186D66" w14:textId="77777777" w:rsidR="00B4467E" w:rsidRPr="00CB1E63" w:rsidRDefault="00B4467E" w:rsidP="00B4467E">
            <w:pPr>
              <w:widowControl w:val="0"/>
              <w:jc w:val="center"/>
              <w:rPr>
                <w:rFonts w:ascii="Arial" w:hAnsi="Arial" w:cs="Arial"/>
              </w:rPr>
            </w:pPr>
          </w:p>
          <w:p w14:paraId="2229E628" w14:textId="77777777" w:rsidR="00B4467E" w:rsidRPr="00CB1E63" w:rsidRDefault="00B4467E" w:rsidP="00B4467E">
            <w:pPr>
              <w:widowControl w:val="0"/>
              <w:jc w:val="center"/>
              <w:rPr>
                <w:rFonts w:ascii="Arial" w:hAnsi="Arial" w:cs="Arial"/>
              </w:rPr>
            </w:pPr>
          </w:p>
          <w:p w14:paraId="3C6F4900" w14:textId="77777777" w:rsidR="00B4467E" w:rsidRPr="00CB1E63" w:rsidRDefault="00B4467E" w:rsidP="00B4467E">
            <w:pPr>
              <w:widowControl w:val="0"/>
              <w:jc w:val="center"/>
              <w:rPr>
                <w:rFonts w:ascii="Arial" w:hAnsi="Arial" w:cs="Arial"/>
                <w:b/>
                <w:color w:val="19365E"/>
                <w:sz w:val="44"/>
                <w:szCs w:val="44"/>
              </w:rPr>
            </w:pPr>
            <w:r w:rsidRPr="00CB1E63">
              <w:rPr>
                <w:rFonts w:ascii="Arial" w:hAnsi="Arial" w:cs="Arial"/>
                <w:b/>
                <w:color w:val="19365E"/>
                <w:sz w:val="44"/>
                <w:szCs w:val="44"/>
              </w:rPr>
              <w:t>Delivering to the Public</w:t>
            </w:r>
          </w:p>
          <w:p w14:paraId="14504EE2" w14:textId="77777777" w:rsidR="00B4467E" w:rsidRPr="00CB1E63" w:rsidRDefault="00B4467E" w:rsidP="00B4467E">
            <w:pPr>
              <w:widowControl w:val="0"/>
              <w:ind w:left="283" w:hanging="283"/>
              <w:contextualSpacing/>
              <w:jc w:val="center"/>
              <w:rPr>
                <w:rFonts w:ascii="Arial" w:hAnsi="Arial" w:cs="Arial"/>
              </w:rPr>
            </w:pPr>
          </w:p>
          <w:p w14:paraId="67EEEB52" w14:textId="77777777" w:rsidR="00B4467E" w:rsidRPr="00CB1E63" w:rsidRDefault="00B4467E" w:rsidP="00B4467E">
            <w:pPr>
              <w:widowControl w:val="0"/>
              <w:jc w:val="center"/>
              <w:rPr>
                <w:rFonts w:ascii="Arial" w:hAnsi="Arial" w:cs="Arial"/>
              </w:rPr>
            </w:pPr>
          </w:p>
          <w:p w14:paraId="53C6A3F8" w14:textId="77777777" w:rsidR="00B4467E" w:rsidRPr="00CB1E63" w:rsidRDefault="00B4467E" w:rsidP="00B4467E">
            <w:pPr>
              <w:widowControl w:val="0"/>
              <w:ind w:left="283" w:hanging="283"/>
              <w:contextualSpacing/>
              <w:jc w:val="center"/>
              <w:rPr>
                <w:rFonts w:ascii="Arial" w:hAnsi="Arial" w:cs="Arial"/>
              </w:rPr>
            </w:pPr>
          </w:p>
          <w:p w14:paraId="068D529D" w14:textId="6CB4A639" w:rsidR="00B4467E" w:rsidRPr="00CB1E63" w:rsidRDefault="00B4117D" w:rsidP="00B4467E">
            <w:pPr>
              <w:widowControl w:val="0"/>
              <w:ind w:left="283" w:hanging="283"/>
              <w:contextualSpacing/>
              <w:jc w:val="center"/>
              <w:rPr>
                <w:rFonts w:ascii="Arial" w:hAnsi="Arial" w:cs="Arial"/>
              </w:rPr>
            </w:pPr>
            <w:r w:rsidRPr="00CB1E63">
              <w:rPr>
                <w:rFonts w:ascii="Arial" w:hAnsi="Arial" w:cs="Arial"/>
                <w:noProof/>
              </w:rPr>
              <w:drawing>
                <wp:inline distT="0" distB="0" distL="0" distR="0" wp14:anchorId="6959D576" wp14:editId="5D14E02B">
                  <wp:extent cx="2209618" cy="2047312"/>
                  <wp:effectExtent l="0" t="0" r="635" b="0"/>
                  <wp:docPr id="2" name="Picture 2"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7193" cy="2063596"/>
                          </a:xfrm>
                          <a:prstGeom prst="rect">
                            <a:avLst/>
                          </a:prstGeom>
                          <a:noFill/>
                          <a:ln>
                            <a:noFill/>
                          </a:ln>
                        </pic:spPr>
                      </pic:pic>
                    </a:graphicData>
                  </a:graphic>
                </wp:inline>
              </w:drawing>
            </w:r>
          </w:p>
          <w:p w14:paraId="76A70BA0" w14:textId="77777777" w:rsidR="00B4467E" w:rsidRPr="00CB1E63" w:rsidRDefault="00B4467E" w:rsidP="00B4467E">
            <w:pPr>
              <w:widowControl w:val="0"/>
              <w:ind w:left="283" w:hanging="283"/>
              <w:contextualSpacing/>
              <w:jc w:val="center"/>
              <w:rPr>
                <w:rFonts w:ascii="Arial" w:hAnsi="Arial" w:cs="Arial"/>
              </w:rPr>
            </w:pPr>
          </w:p>
        </w:tc>
      </w:tr>
      <w:tr w:rsidR="00C93DFA" w:rsidRPr="00CB1E63" w14:paraId="144DB6C9" w14:textId="77777777" w:rsidTr="004B757C">
        <w:trPr>
          <w:trHeight w:val="841"/>
        </w:trPr>
        <w:tc>
          <w:tcPr>
            <w:tcW w:w="9072" w:type="dxa"/>
            <w:tcBorders>
              <w:top w:val="double" w:sz="4" w:space="0" w:color="auto"/>
            </w:tcBorders>
            <w:shd w:val="clear" w:color="auto" w:fill="auto"/>
          </w:tcPr>
          <w:p w14:paraId="262A1A6B" w14:textId="77777777" w:rsidR="00817856" w:rsidRPr="00CB1E63" w:rsidRDefault="00817856" w:rsidP="00914572">
            <w:pPr>
              <w:pStyle w:val="List"/>
              <w:ind w:left="0" w:firstLine="0"/>
              <w:rPr>
                <w:rFonts w:ascii="Arial" w:hAnsi="Arial" w:cs="Arial"/>
              </w:rPr>
            </w:pPr>
          </w:p>
          <w:p w14:paraId="38444D4B" w14:textId="77777777" w:rsidR="00EA6CE0" w:rsidRPr="00CB1E63" w:rsidRDefault="00EA6CE0" w:rsidP="00914572">
            <w:pPr>
              <w:pStyle w:val="List"/>
              <w:rPr>
                <w:rFonts w:ascii="Arial" w:hAnsi="Arial" w:cs="Arial"/>
              </w:rPr>
            </w:pPr>
          </w:p>
          <w:p w14:paraId="2F561418" w14:textId="77777777" w:rsidR="003E6425" w:rsidRPr="00CB1E63" w:rsidRDefault="003E6425" w:rsidP="00914572">
            <w:pPr>
              <w:rPr>
                <w:rFonts w:ascii="Arial" w:hAnsi="Arial" w:cs="Arial"/>
                <w:sz w:val="56"/>
                <w:szCs w:val="56"/>
              </w:rPr>
            </w:pPr>
          </w:p>
        </w:tc>
      </w:tr>
      <w:tr w:rsidR="00C93DFA" w:rsidRPr="00CB1E63" w14:paraId="28137501" w14:textId="77777777" w:rsidTr="0005013D">
        <w:trPr>
          <w:trHeight w:val="1828"/>
        </w:trPr>
        <w:tc>
          <w:tcPr>
            <w:tcW w:w="9072" w:type="dxa"/>
            <w:shd w:val="clear" w:color="auto" w:fill="auto"/>
            <w:vAlign w:val="center"/>
          </w:tcPr>
          <w:p w14:paraId="0469FD3D" w14:textId="7E8B1144" w:rsidR="006B4864" w:rsidRPr="00CB1E63" w:rsidRDefault="008B097F" w:rsidP="00914572">
            <w:pPr>
              <w:jc w:val="center"/>
              <w:rPr>
                <w:rFonts w:ascii="Arial" w:hAnsi="Arial" w:cs="Arial"/>
                <w:b/>
                <w:caps/>
                <w:color w:val="19365E"/>
                <w:sz w:val="72"/>
                <w:szCs w:val="72"/>
              </w:rPr>
            </w:pPr>
            <w:r w:rsidRPr="00CB1E63">
              <w:rPr>
                <w:rFonts w:ascii="Arial" w:hAnsi="Arial" w:cs="Arial"/>
                <w:b/>
                <w:caps/>
                <w:color w:val="19365E"/>
                <w:sz w:val="72"/>
                <w:szCs w:val="72"/>
              </w:rPr>
              <w:t>Police, Fire and Crime Commissioner</w:t>
            </w:r>
          </w:p>
          <w:p w14:paraId="7124B3D2" w14:textId="77777777" w:rsidR="00C93DFA" w:rsidRPr="00CB1E63" w:rsidRDefault="00D805F4" w:rsidP="00914572">
            <w:pPr>
              <w:jc w:val="center"/>
              <w:rPr>
                <w:rFonts w:ascii="Arial" w:hAnsi="Arial" w:cs="Arial"/>
                <w:b/>
                <w:caps/>
                <w:color w:val="991E66"/>
                <w:sz w:val="72"/>
                <w:szCs w:val="72"/>
              </w:rPr>
            </w:pPr>
            <w:r w:rsidRPr="00CB1E63">
              <w:rPr>
                <w:rFonts w:ascii="Arial" w:hAnsi="Arial" w:cs="Arial"/>
                <w:b/>
                <w:caps/>
                <w:color w:val="19365E"/>
                <w:sz w:val="72"/>
                <w:szCs w:val="72"/>
              </w:rPr>
              <w:t>CODE OF CONDUCT</w:t>
            </w:r>
          </w:p>
        </w:tc>
      </w:tr>
      <w:tr w:rsidR="00C93DFA" w:rsidRPr="00CB1E63" w14:paraId="778DB690" w14:textId="77777777" w:rsidTr="0005013D">
        <w:trPr>
          <w:trHeight w:val="1818"/>
        </w:trPr>
        <w:tc>
          <w:tcPr>
            <w:tcW w:w="9072" w:type="dxa"/>
            <w:shd w:val="clear" w:color="auto" w:fill="auto"/>
          </w:tcPr>
          <w:p w14:paraId="0D7C68A1" w14:textId="77777777" w:rsidR="00C93DFA" w:rsidRPr="00CB1E63" w:rsidRDefault="00C93DFA" w:rsidP="00914572">
            <w:pPr>
              <w:rPr>
                <w:rFonts w:ascii="Arial" w:hAnsi="Arial" w:cs="Arial"/>
                <w:sz w:val="12"/>
                <w:szCs w:val="56"/>
              </w:rPr>
            </w:pPr>
          </w:p>
          <w:p w14:paraId="78C6A3FA" w14:textId="77777777" w:rsidR="00C93DFA" w:rsidRPr="00CB1E63" w:rsidRDefault="00C93DFA" w:rsidP="00914572">
            <w:pPr>
              <w:rPr>
                <w:rFonts w:ascii="Arial" w:hAnsi="Arial" w:cs="Arial"/>
                <w:sz w:val="12"/>
                <w:szCs w:val="56"/>
              </w:rPr>
            </w:pPr>
          </w:p>
        </w:tc>
      </w:tr>
    </w:tbl>
    <w:p w14:paraId="12A19F30" w14:textId="77777777" w:rsidR="00914572" w:rsidRPr="00CB1E63" w:rsidRDefault="00914572" w:rsidP="00B4117D">
      <w:pPr>
        <w:pStyle w:val="TOCHeading"/>
        <w:rPr>
          <w:rFonts w:ascii="Arial" w:hAnsi="Arial" w:cs="Arial"/>
        </w:rPr>
      </w:pPr>
    </w:p>
    <w:p w14:paraId="5D64A511" w14:textId="77777777" w:rsidR="00914572" w:rsidRPr="00CB1E63" w:rsidRDefault="00914572" w:rsidP="00914572">
      <w:pPr>
        <w:rPr>
          <w:rFonts w:ascii="Arial" w:hAnsi="Arial" w:cs="Arial"/>
          <w:lang w:val="en-US"/>
        </w:rPr>
      </w:pPr>
    </w:p>
    <w:p w14:paraId="791D5297" w14:textId="77777777" w:rsidR="00E27AE5" w:rsidRPr="00CB1E63" w:rsidRDefault="007074EA" w:rsidP="00B4117D">
      <w:pPr>
        <w:pStyle w:val="TOCHeading"/>
        <w:rPr>
          <w:rFonts w:ascii="Arial" w:hAnsi="Arial" w:cs="Arial"/>
        </w:rPr>
      </w:pPr>
      <w:r w:rsidRPr="00CB1E63">
        <w:rPr>
          <w:rFonts w:ascii="Arial" w:hAnsi="Arial" w:cs="Arial"/>
        </w:rPr>
        <w:t>Document control</w:t>
      </w:r>
    </w:p>
    <w:p w14:paraId="74F66DC1" w14:textId="42D3256E" w:rsidR="00A41367" w:rsidRPr="00CB1E63" w:rsidRDefault="003E2167" w:rsidP="00914572">
      <w:pPr>
        <w:rPr>
          <w:rFonts w:ascii="Arial" w:hAnsi="Arial" w:cs="Arial"/>
          <w:bCs/>
          <w:iCs/>
          <w:szCs w:val="32"/>
        </w:rPr>
      </w:pPr>
      <w:r w:rsidRPr="00CB1E63">
        <w:rPr>
          <w:rFonts w:ascii="Arial" w:hAnsi="Arial" w:cs="Arial"/>
          <w:bCs/>
          <w:iCs/>
          <w:szCs w:val="32"/>
        </w:rPr>
        <w:t>This p</w:t>
      </w:r>
      <w:r w:rsidR="00A41367" w:rsidRPr="00CB1E63">
        <w:rPr>
          <w:rFonts w:ascii="Arial" w:hAnsi="Arial" w:cs="Arial"/>
          <w:bCs/>
          <w:iCs/>
          <w:szCs w:val="32"/>
        </w:rPr>
        <w:t xml:space="preserve">olicy applies to all </w:t>
      </w:r>
      <w:r w:rsidR="00EE0297" w:rsidRPr="00CB1E63">
        <w:rPr>
          <w:rFonts w:ascii="Arial" w:hAnsi="Arial" w:cs="Arial"/>
          <w:bCs/>
          <w:iCs/>
          <w:szCs w:val="32"/>
        </w:rPr>
        <w:t>employees of the Office of the Police</w:t>
      </w:r>
      <w:r w:rsidR="00D46E44" w:rsidRPr="00CB1E63">
        <w:rPr>
          <w:rFonts w:ascii="Arial" w:hAnsi="Arial" w:cs="Arial"/>
          <w:bCs/>
          <w:iCs/>
          <w:szCs w:val="32"/>
        </w:rPr>
        <w:t>, Fire</w:t>
      </w:r>
      <w:r w:rsidR="00EE0297" w:rsidRPr="00CB1E63">
        <w:rPr>
          <w:rFonts w:ascii="Arial" w:hAnsi="Arial" w:cs="Arial"/>
          <w:bCs/>
          <w:iCs/>
          <w:szCs w:val="32"/>
        </w:rPr>
        <w:t xml:space="preserve"> </w:t>
      </w:r>
      <w:r w:rsidR="00A12443" w:rsidRPr="00CB1E63">
        <w:rPr>
          <w:rFonts w:ascii="Arial" w:hAnsi="Arial" w:cs="Arial"/>
          <w:bCs/>
          <w:iCs/>
          <w:szCs w:val="32"/>
        </w:rPr>
        <w:t>and</w:t>
      </w:r>
      <w:r w:rsidR="00EE0297" w:rsidRPr="00CB1E63">
        <w:rPr>
          <w:rFonts w:ascii="Arial" w:hAnsi="Arial" w:cs="Arial"/>
          <w:bCs/>
          <w:iCs/>
          <w:szCs w:val="32"/>
        </w:rPr>
        <w:t xml:space="preserve"> Crime Commissioner for Cumbria</w:t>
      </w:r>
      <w:r w:rsidR="00A41367" w:rsidRPr="00CB1E63">
        <w:rPr>
          <w:rFonts w:ascii="Arial" w:hAnsi="Arial" w:cs="Arial"/>
          <w:bCs/>
          <w:iCs/>
          <w:szCs w:val="32"/>
        </w:rPr>
        <w:t>.</w:t>
      </w:r>
    </w:p>
    <w:p w14:paraId="2CDD6B8B" w14:textId="77777777" w:rsidR="00A41367" w:rsidRPr="00CB1E63" w:rsidRDefault="00A41367" w:rsidP="00914572">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5682"/>
      </w:tblGrid>
      <w:tr w:rsidR="00914572" w:rsidRPr="00CB1E63" w14:paraId="7425C251" w14:textId="77777777" w:rsidTr="00B8448C">
        <w:tc>
          <w:tcPr>
            <w:tcW w:w="3261" w:type="dxa"/>
            <w:shd w:val="clear" w:color="auto" w:fill="auto"/>
            <w:vAlign w:val="center"/>
          </w:tcPr>
          <w:p w14:paraId="457372A9" w14:textId="77777777" w:rsidR="00914572" w:rsidRPr="00CB1E63" w:rsidRDefault="00914572" w:rsidP="00F95C56">
            <w:pPr>
              <w:spacing w:before="120" w:after="120"/>
              <w:jc w:val="left"/>
              <w:rPr>
                <w:rFonts w:ascii="Arial" w:hAnsi="Arial" w:cs="Arial"/>
                <w:b/>
              </w:rPr>
            </w:pPr>
            <w:r w:rsidRPr="00CB1E63">
              <w:rPr>
                <w:rFonts w:ascii="Arial" w:hAnsi="Arial" w:cs="Arial"/>
                <w:b/>
              </w:rPr>
              <w:t>Date of last review</w:t>
            </w:r>
          </w:p>
        </w:tc>
        <w:tc>
          <w:tcPr>
            <w:tcW w:w="5759" w:type="dxa"/>
            <w:shd w:val="clear" w:color="auto" w:fill="auto"/>
            <w:vAlign w:val="center"/>
          </w:tcPr>
          <w:p w14:paraId="79029BF3" w14:textId="03DE5769" w:rsidR="00914572" w:rsidRPr="00CB1E63" w:rsidRDefault="000007DE" w:rsidP="0077425F">
            <w:pPr>
              <w:jc w:val="left"/>
              <w:rPr>
                <w:rFonts w:ascii="Arial" w:hAnsi="Arial" w:cs="Arial"/>
              </w:rPr>
            </w:pPr>
            <w:r w:rsidRPr="00CB1E63">
              <w:rPr>
                <w:rFonts w:ascii="Arial" w:hAnsi="Arial" w:cs="Arial"/>
              </w:rPr>
              <w:t xml:space="preserve">Reviewed </w:t>
            </w:r>
            <w:r w:rsidR="00AF24C9" w:rsidRPr="00CB1E63">
              <w:rPr>
                <w:rFonts w:ascii="Arial" w:hAnsi="Arial" w:cs="Arial"/>
              </w:rPr>
              <w:t>December 2022</w:t>
            </w:r>
            <w:r w:rsidR="008F5719" w:rsidRPr="00CB1E63">
              <w:rPr>
                <w:rFonts w:ascii="Arial" w:hAnsi="Arial" w:cs="Arial"/>
              </w:rPr>
              <w:t xml:space="preserve">.  Approved April 2023 </w:t>
            </w:r>
          </w:p>
        </w:tc>
      </w:tr>
      <w:tr w:rsidR="00914572" w:rsidRPr="00CB1E63" w14:paraId="2BA934B1" w14:textId="77777777" w:rsidTr="00B8448C">
        <w:tc>
          <w:tcPr>
            <w:tcW w:w="3261" w:type="dxa"/>
            <w:shd w:val="clear" w:color="auto" w:fill="auto"/>
            <w:vAlign w:val="center"/>
          </w:tcPr>
          <w:p w14:paraId="679CA62B" w14:textId="77777777" w:rsidR="00914572" w:rsidRPr="00CB1E63" w:rsidRDefault="00914572" w:rsidP="00F95C56">
            <w:pPr>
              <w:spacing w:before="120" w:after="120"/>
              <w:jc w:val="left"/>
              <w:rPr>
                <w:rFonts w:ascii="Arial" w:hAnsi="Arial" w:cs="Arial"/>
                <w:b/>
              </w:rPr>
            </w:pPr>
            <w:r w:rsidRPr="00CB1E63">
              <w:rPr>
                <w:rFonts w:ascii="Arial" w:hAnsi="Arial" w:cs="Arial"/>
                <w:b/>
              </w:rPr>
              <w:t>Date of next review</w:t>
            </w:r>
          </w:p>
        </w:tc>
        <w:tc>
          <w:tcPr>
            <w:tcW w:w="5759" w:type="dxa"/>
            <w:shd w:val="clear" w:color="auto" w:fill="auto"/>
            <w:vAlign w:val="center"/>
          </w:tcPr>
          <w:p w14:paraId="7F9FAC7D" w14:textId="47087260" w:rsidR="00914572" w:rsidRPr="00CB1E63" w:rsidRDefault="008F5719" w:rsidP="000007DE">
            <w:pPr>
              <w:jc w:val="left"/>
              <w:rPr>
                <w:rFonts w:ascii="Arial" w:hAnsi="Arial" w:cs="Arial"/>
              </w:rPr>
            </w:pPr>
            <w:r w:rsidRPr="00CB1E63">
              <w:rPr>
                <w:rFonts w:ascii="Arial" w:hAnsi="Arial" w:cs="Arial"/>
              </w:rPr>
              <w:t xml:space="preserve">April 2026 </w:t>
            </w:r>
          </w:p>
        </w:tc>
      </w:tr>
      <w:tr w:rsidR="00914572" w:rsidRPr="00CB1E63" w14:paraId="15B4C1C3" w14:textId="77777777" w:rsidTr="00B8448C">
        <w:tc>
          <w:tcPr>
            <w:tcW w:w="3261" w:type="dxa"/>
            <w:shd w:val="clear" w:color="auto" w:fill="auto"/>
            <w:vAlign w:val="center"/>
          </w:tcPr>
          <w:p w14:paraId="155738C1" w14:textId="77777777" w:rsidR="00914572" w:rsidRPr="00CB1E63" w:rsidRDefault="00914572" w:rsidP="00F95C56">
            <w:pPr>
              <w:spacing w:before="120" w:after="120"/>
              <w:jc w:val="left"/>
              <w:rPr>
                <w:rFonts w:ascii="Arial" w:hAnsi="Arial" w:cs="Arial"/>
                <w:b/>
              </w:rPr>
            </w:pPr>
            <w:r w:rsidRPr="00CB1E63">
              <w:rPr>
                <w:rFonts w:ascii="Arial" w:hAnsi="Arial" w:cs="Arial"/>
                <w:b/>
              </w:rPr>
              <w:t>Owner</w:t>
            </w:r>
          </w:p>
        </w:tc>
        <w:tc>
          <w:tcPr>
            <w:tcW w:w="5759" w:type="dxa"/>
            <w:shd w:val="clear" w:color="auto" w:fill="auto"/>
            <w:vAlign w:val="center"/>
          </w:tcPr>
          <w:p w14:paraId="4E28FE68" w14:textId="77777777" w:rsidR="00914572" w:rsidRPr="00CB1E63" w:rsidRDefault="00914572" w:rsidP="00F95C56">
            <w:pPr>
              <w:jc w:val="left"/>
              <w:rPr>
                <w:rFonts w:ascii="Arial" w:hAnsi="Arial" w:cs="Arial"/>
              </w:rPr>
            </w:pPr>
            <w:r w:rsidRPr="00CB1E63">
              <w:rPr>
                <w:rFonts w:ascii="Arial" w:hAnsi="Arial" w:cs="Arial"/>
              </w:rPr>
              <w:t>Head of Communications and Business Services</w:t>
            </w:r>
          </w:p>
        </w:tc>
      </w:tr>
      <w:tr w:rsidR="00280391" w:rsidRPr="00CB1E63" w14:paraId="2CF0C08E" w14:textId="77777777" w:rsidTr="00B8448C">
        <w:tc>
          <w:tcPr>
            <w:tcW w:w="3261" w:type="dxa"/>
            <w:shd w:val="clear" w:color="auto" w:fill="auto"/>
            <w:vAlign w:val="center"/>
          </w:tcPr>
          <w:p w14:paraId="527A117B" w14:textId="77777777" w:rsidR="00280391" w:rsidRPr="00CB1E63" w:rsidRDefault="009C12CC" w:rsidP="00F95C56">
            <w:pPr>
              <w:spacing w:before="120" w:after="120"/>
              <w:jc w:val="left"/>
              <w:rPr>
                <w:rFonts w:ascii="Arial" w:hAnsi="Arial" w:cs="Arial"/>
                <w:b/>
              </w:rPr>
            </w:pPr>
            <w:r w:rsidRPr="00CB1E63">
              <w:rPr>
                <w:rFonts w:ascii="Arial" w:hAnsi="Arial" w:cs="Arial"/>
                <w:b/>
              </w:rPr>
              <w:t xml:space="preserve">Equality Impact </w:t>
            </w:r>
            <w:proofErr w:type="spellStart"/>
            <w:r w:rsidRPr="00CB1E63">
              <w:rPr>
                <w:rFonts w:ascii="Arial" w:hAnsi="Arial" w:cs="Arial"/>
                <w:b/>
              </w:rPr>
              <w:t>Assesseme</w:t>
            </w:r>
            <w:r w:rsidR="00280391" w:rsidRPr="00CB1E63">
              <w:rPr>
                <w:rFonts w:ascii="Arial" w:hAnsi="Arial" w:cs="Arial"/>
                <w:b/>
              </w:rPr>
              <w:t>n</w:t>
            </w:r>
            <w:r w:rsidRPr="00CB1E63">
              <w:rPr>
                <w:rFonts w:ascii="Arial" w:hAnsi="Arial" w:cs="Arial"/>
                <w:b/>
              </w:rPr>
              <w:t>t</w:t>
            </w:r>
            <w:proofErr w:type="spellEnd"/>
          </w:p>
        </w:tc>
        <w:tc>
          <w:tcPr>
            <w:tcW w:w="5759" w:type="dxa"/>
            <w:shd w:val="clear" w:color="auto" w:fill="auto"/>
            <w:vAlign w:val="center"/>
          </w:tcPr>
          <w:p w14:paraId="2FFD8C01" w14:textId="0756A889" w:rsidR="00280391" w:rsidRPr="00CB1E63" w:rsidRDefault="008B097F" w:rsidP="00F95C56">
            <w:pPr>
              <w:jc w:val="left"/>
              <w:rPr>
                <w:rFonts w:ascii="Arial" w:hAnsi="Arial" w:cs="Arial"/>
              </w:rPr>
            </w:pPr>
            <w:r w:rsidRPr="00CB1E63">
              <w:rPr>
                <w:rFonts w:ascii="Arial" w:hAnsi="Arial" w:cs="Arial"/>
              </w:rPr>
              <w:t>December 2022</w:t>
            </w:r>
          </w:p>
        </w:tc>
      </w:tr>
    </w:tbl>
    <w:p w14:paraId="09CEA1D4" w14:textId="77777777" w:rsidR="00B4467E" w:rsidRPr="00CB1E63" w:rsidRDefault="00B4467E" w:rsidP="00B4117D">
      <w:pPr>
        <w:pStyle w:val="Heading1"/>
        <w:rPr>
          <w:rFonts w:ascii="Arial" w:hAnsi="Arial" w:cs="Arial"/>
        </w:rPr>
      </w:pPr>
      <w:bookmarkStart w:id="0" w:name="_Toc195277194"/>
      <w:r w:rsidRPr="00CB1E63">
        <w:rPr>
          <w:rFonts w:ascii="Arial" w:hAnsi="Arial" w:cs="Arial"/>
        </w:rPr>
        <w:t>Version Control</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B4467E" w:rsidRPr="00CB1E63" w14:paraId="0CDBED8C" w14:textId="77777777" w:rsidTr="00F3650F">
        <w:tc>
          <w:tcPr>
            <w:tcW w:w="8522" w:type="dxa"/>
            <w:gridSpan w:val="2"/>
          </w:tcPr>
          <w:p w14:paraId="7458C71F" w14:textId="10405CFA" w:rsidR="00B4467E" w:rsidRPr="00CB1E63" w:rsidRDefault="00B4467E" w:rsidP="00F3650F">
            <w:pPr>
              <w:pStyle w:val="Heading2"/>
              <w:rPr>
                <w:rFonts w:ascii="Arial" w:hAnsi="Arial" w:cs="Arial"/>
              </w:rPr>
            </w:pPr>
            <w:r w:rsidRPr="00CB1E63">
              <w:rPr>
                <w:rFonts w:ascii="Arial" w:hAnsi="Arial" w:cs="Arial"/>
              </w:rPr>
              <w:t>Plan Approval</w:t>
            </w:r>
          </w:p>
        </w:tc>
      </w:tr>
      <w:tr w:rsidR="00B4467E" w:rsidRPr="00CB1E63" w14:paraId="2FCAAE2B" w14:textId="77777777" w:rsidTr="00F3650F">
        <w:tc>
          <w:tcPr>
            <w:tcW w:w="2448" w:type="dxa"/>
          </w:tcPr>
          <w:p w14:paraId="6C34BBF2" w14:textId="77777777" w:rsidR="00B4467E" w:rsidRPr="00CB1E63" w:rsidRDefault="00B4467E" w:rsidP="00F3650F">
            <w:pPr>
              <w:jc w:val="left"/>
              <w:rPr>
                <w:rFonts w:ascii="Arial" w:hAnsi="Arial" w:cs="Arial"/>
                <w:b/>
              </w:rPr>
            </w:pPr>
            <w:r w:rsidRPr="00CB1E63">
              <w:rPr>
                <w:rFonts w:ascii="Arial" w:hAnsi="Arial" w:cs="Arial"/>
                <w:b/>
              </w:rPr>
              <w:t>Approved By</w:t>
            </w:r>
          </w:p>
        </w:tc>
        <w:tc>
          <w:tcPr>
            <w:tcW w:w="6074" w:type="dxa"/>
          </w:tcPr>
          <w:p w14:paraId="3E1B1392" w14:textId="5B168F92" w:rsidR="00B4467E" w:rsidRPr="00CB1E63" w:rsidRDefault="008B097F" w:rsidP="00F3650F">
            <w:pPr>
              <w:rPr>
                <w:rFonts w:ascii="Arial" w:hAnsi="Arial" w:cs="Arial"/>
              </w:rPr>
            </w:pPr>
            <w:r w:rsidRPr="00CB1E63">
              <w:rPr>
                <w:rFonts w:ascii="Arial" w:hAnsi="Arial" w:cs="Arial"/>
              </w:rPr>
              <w:t>Mr Richard Rhodes, Police &amp; Crime Commissioner</w:t>
            </w:r>
          </w:p>
        </w:tc>
      </w:tr>
      <w:tr w:rsidR="00B4467E" w:rsidRPr="00CB1E63" w14:paraId="28F08E40" w14:textId="77777777" w:rsidTr="00F3650F">
        <w:tc>
          <w:tcPr>
            <w:tcW w:w="2448" w:type="dxa"/>
          </w:tcPr>
          <w:p w14:paraId="0D887134" w14:textId="58B2F85A" w:rsidR="00B4467E" w:rsidRPr="00CB1E63" w:rsidRDefault="008B097F" w:rsidP="00F3650F">
            <w:pPr>
              <w:rPr>
                <w:rFonts w:ascii="Arial" w:hAnsi="Arial" w:cs="Arial"/>
                <w:b/>
              </w:rPr>
            </w:pPr>
            <w:r w:rsidRPr="00CB1E63">
              <w:rPr>
                <w:rFonts w:ascii="Arial" w:hAnsi="Arial" w:cs="Arial"/>
                <w:b/>
              </w:rPr>
              <w:t>Date</w:t>
            </w:r>
          </w:p>
        </w:tc>
        <w:tc>
          <w:tcPr>
            <w:tcW w:w="6074" w:type="dxa"/>
          </w:tcPr>
          <w:p w14:paraId="466B999A" w14:textId="693CD5B9" w:rsidR="00B4467E" w:rsidRPr="00CB1E63" w:rsidRDefault="008B097F" w:rsidP="0077425F">
            <w:pPr>
              <w:rPr>
                <w:rFonts w:ascii="Arial" w:hAnsi="Arial" w:cs="Arial"/>
              </w:rPr>
            </w:pPr>
            <w:r w:rsidRPr="00CB1E63">
              <w:rPr>
                <w:rFonts w:ascii="Arial" w:hAnsi="Arial" w:cs="Arial"/>
              </w:rPr>
              <w:t xml:space="preserve"> 26 November 2012</w:t>
            </w:r>
          </w:p>
        </w:tc>
      </w:tr>
      <w:tr w:rsidR="00B4467E" w:rsidRPr="00CB1E63" w14:paraId="3953C08D" w14:textId="77777777" w:rsidTr="00F3650F">
        <w:tc>
          <w:tcPr>
            <w:tcW w:w="2448" w:type="dxa"/>
          </w:tcPr>
          <w:p w14:paraId="2F8DF6E8" w14:textId="6FBB243B" w:rsidR="00B4467E" w:rsidRPr="00CB1E63" w:rsidRDefault="008B097F" w:rsidP="00F3650F">
            <w:pPr>
              <w:rPr>
                <w:rFonts w:ascii="Arial" w:hAnsi="Arial" w:cs="Arial"/>
                <w:b/>
              </w:rPr>
            </w:pPr>
            <w:r w:rsidRPr="00CB1E63">
              <w:rPr>
                <w:rFonts w:ascii="Arial" w:hAnsi="Arial" w:cs="Arial"/>
                <w:b/>
              </w:rPr>
              <w:t>Approved By</w:t>
            </w:r>
          </w:p>
        </w:tc>
        <w:tc>
          <w:tcPr>
            <w:tcW w:w="6074" w:type="dxa"/>
          </w:tcPr>
          <w:p w14:paraId="7445EAF5" w14:textId="2D900AFF" w:rsidR="00B4467E" w:rsidRPr="00CB1E63" w:rsidRDefault="008B097F" w:rsidP="00F3650F">
            <w:pPr>
              <w:rPr>
                <w:rFonts w:ascii="Arial" w:hAnsi="Arial" w:cs="Arial"/>
              </w:rPr>
            </w:pPr>
            <w:r w:rsidRPr="00CB1E63">
              <w:rPr>
                <w:rFonts w:ascii="Arial" w:hAnsi="Arial" w:cs="Arial"/>
              </w:rPr>
              <w:t>Mr Peter McCall, Police &amp; Crime Commissioner</w:t>
            </w:r>
          </w:p>
        </w:tc>
      </w:tr>
      <w:tr w:rsidR="008B097F" w:rsidRPr="00CB1E63" w14:paraId="118DD144" w14:textId="77777777" w:rsidTr="00F3650F">
        <w:tc>
          <w:tcPr>
            <w:tcW w:w="2448" w:type="dxa"/>
          </w:tcPr>
          <w:p w14:paraId="5C29EBB6" w14:textId="648A2FB1" w:rsidR="008B097F" w:rsidRPr="00CB1E63" w:rsidRDefault="008B097F" w:rsidP="00F3650F">
            <w:pPr>
              <w:rPr>
                <w:rFonts w:ascii="Arial" w:hAnsi="Arial" w:cs="Arial"/>
                <w:b/>
              </w:rPr>
            </w:pPr>
            <w:r w:rsidRPr="00CB1E63">
              <w:rPr>
                <w:rFonts w:ascii="Arial" w:hAnsi="Arial" w:cs="Arial"/>
                <w:b/>
              </w:rPr>
              <w:t>Date</w:t>
            </w:r>
          </w:p>
        </w:tc>
        <w:tc>
          <w:tcPr>
            <w:tcW w:w="6074" w:type="dxa"/>
          </w:tcPr>
          <w:p w14:paraId="4F447D75" w14:textId="5F587AF9" w:rsidR="008B097F" w:rsidRPr="00CB1E63" w:rsidRDefault="008B097F" w:rsidP="00F3650F">
            <w:pPr>
              <w:rPr>
                <w:rFonts w:ascii="Arial" w:hAnsi="Arial" w:cs="Arial"/>
              </w:rPr>
            </w:pPr>
            <w:r w:rsidRPr="00CB1E63">
              <w:rPr>
                <w:rFonts w:ascii="Arial" w:hAnsi="Arial" w:cs="Arial"/>
              </w:rPr>
              <w:t xml:space="preserve">November 2017 </w:t>
            </w:r>
          </w:p>
        </w:tc>
      </w:tr>
    </w:tbl>
    <w:p w14:paraId="63319854" w14:textId="77777777" w:rsidR="00B4467E" w:rsidRPr="00CB1E63" w:rsidRDefault="00B4467E" w:rsidP="00B4467E">
      <w:pPr>
        <w:rPr>
          <w:rFonts w:ascii="Arial" w:hAnsi="Arial" w:cs="Arial"/>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7047"/>
      </w:tblGrid>
      <w:tr w:rsidR="00B4467E" w:rsidRPr="00CB1E63" w14:paraId="328AAC60" w14:textId="77777777" w:rsidTr="00F3650F">
        <w:trPr>
          <w:cantSplit/>
          <w:trHeight w:val="274"/>
          <w:jc w:val="center"/>
        </w:trPr>
        <w:tc>
          <w:tcPr>
            <w:tcW w:w="1370" w:type="dxa"/>
            <w:vAlign w:val="center"/>
          </w:tcPr>
          <w:p w14:paraId="00ADCB47" w14:textId="77777777" w:rsidR="00B4467E" w:rsidRPr="00CB1E63" w:rsidRDefault="00B4467E" w:rsidP="00F3650F">
            <w:pPr>
              <w:rPr>
                <w:rFonts w:ascii="Arial" w:hAnsi="Arial" w:cs="Arial"/>
                <w:b/>
                <w:bCs/>
              </w:rPr>
            </w:pPr>
            <w:r w:rsidRPr="00CB1E63">
              <w:rPr>
                <w:rFonts w:ascii="Arial" w:hAnsi="Arial" w:cs="Arial"/>
                <w:b/>
                <w:bCs/>
              </w:rPr>
              <w:t>Version .01</w:t>
            </w:r>
          </w:p>
        </w:tc>
        <w:tc>
          <w:tcPr>
            <w:tcW w:w="7116" w:type="dxa"/>
            <w:vAlign w:val="center"/>
          </w:tcPr>
          <w:p w14:paraId="265C0077" w14:textId="2423B960" w:rsidR="00B4467E" w:rsidRPr="00CB1E63" w:rsidRDefault="00B4467E" w:rsidP="00F3650F">
            <w:pPr>
              <w:rPr>
                <w:rFonts w:ascii="Arial" w:hAnsi="Arial" w:cs="Arial"/>
              </w:rPr>
            </w:pPr>
            <w:proofErr w:type="gramStart"/>
            <w:r w:rsidRPr="00CB1E63">
              <w:rPr>
                <w:rFonts w:ascii="Arial" w:hAnsi="Arial" w:cs="Arial"/>
              </w:rPr>
              <w:t xml:space="preserve">Created  </w:t>
            </w:r>
            <w:r w:rsidR="008B097F" w:rsidRPr="00CB1E63">
              <w:rPr>
                <w:rFonts w:ascii="Arial" w:hAnsi="Arial" w:cs="Arial"/>
              </w:rPr>
              <w:t>October</w:t>
            </w:r>
            <w:proofErr w:type="gramEnd"/>
            <w:r w:rsidR="008B097F" w:rsidRPr="00CB1E63">
              <w:rPr>
                <w:rFonts w:ascii="Arial" w:hAnsi="Arial" w:cs="Arial"/>
              </w:rPr>
              <w:t xml:space="preserve"> 2012</w:t>
            </w:r>
          </w:p>
        </w:tc>
      </w:tr>
      <w:tr w:rsidR="00B4467E" w:rsidRPr="00CB1E63" w14:paraId="77FBEDDE" w14:textId="77777777" w:rsidTr="00F3650F">
        <w:trPr>
          <w:cantSplit/>
          <w:trHeight w:val="274"/>
          <w:jc w:val="center"/>
        </w:trPr>
        <w:tc>
          <w:tcPr>
            <w:tcW w:w="1370" w:type="dxa"/>
            <w:vAlign w:val="center"/>
          </w:tcPr>
          <w:p w14:paraId="0D03A75F" w14:textId="77777777" w:rsidR="00B4467E" w:rsidRPr="00CB1E63" w:rsidRDefault="00B4467E" w:rsidP="00F3650F">
            <w:pPr>
              <w:rPr>
                <w:rFonts w:ascii="Arial" w:hAnsi="Arial" w:cs="Arial"/>
                <w:b/>
                <w:bCs/>
              </w:rPr>
            </w:pPr>
            <w:r w:rsidRPr="00CB1E63">
              <w:rPr>
                <w:rFonts w:ascii="Arial" w:hAnsi="Arial" w:cs="Arial"/>
                <w:b/>
                <w:bCs/>
                <w:snapToGrid w:val="0"/>
              </w:rPr>
              <w:t>Department</w:t>
            </w:r>
          </w:p>
        </w:tc>
        <w:tc>
          <w:tcPr>
            <w:tcW w:w="7116" w:type="dxa"/>
            <w:vAlign w:val="center"/>
          </w:tcPr>
          <w:p w14:paraId="6038A417" w14:textId="77777777" w:rsidR="00B4467E" w:rsidRPr="00CB1E63" w:rsidRDefault="00B4467E" w:rsidP="00F3650F">
            <w:pPr>
              <w:rPr>
                <w:rFonts w:ascii="Arial" w:hAnsi="Arial" w:cs="Arial"/>
              </w:rPr>
            </w:pPr>
            <w:r w:rsidRPr="00CB1E63">
              <w:rPr>
                <w:rFonts w:ascii="Arial" w:hAnsi="Arial" w:cs="Arial"/>
              </w:rPr>
              <w:t xml:space="preserve">Office of the Police and Crime Commissioner </w:t>
            </w:r>
          </w:p>
        </w:tc>
      </w:tr>
      <w:tr w:rsidR="00B4467E" w:rsidRPr="00CB1E63" w14:paraId="793F6460" w14:textId="77777777" w:rsidTr="00F3650F">
        <w:trPr>
          <w:cantSplit/>
          <w:trHeight w:val="274"/>
          <w:jc w:val="center"/>
        </w:trPr>
        <w:tc>
          <w:tcPr>
            <w:tcW w:w="1370" w:type="dxa"/>
            <w:vAlign w:val="center"/>
          </w:tcPr>
          <w:p w14:paraId="16E14833" w14:textId="77777777" w:rsidR="00B4467E" w:rsidRPr="00CB1E63" w:rsidRDefault="00B4467E" w:rsidP="00F3650F">
            <w:pPr>
              <w:rPr>
                <w:rFonts w:ascii="Arial" w:hAnsi="Arial" w:cs="Arial"/>
                <w:b/>
                <w:bCs/>
              </w:rPr>
            </w:pPr>
            <w:r w:rsidRPr="00CB1E63">
              <w:rPr>
                <w:rFonts w:ascii="Arial" w:hAnsi="Arial" w:cs="Arial"/>
                <w:b/>
                <w:bCs/>
                <w:snapToGrid w:val="0"/>
              </w:rPr>
              <w:t>Contact</w:t>
            </w:r>
          </w:p>
        </w:tc>
        <w:tc>
          <w:tcPr>
            <w:tcW w:w="7116" w:type="dxa"/>
            <w:vAlign w:val="center"/>
          </w:tcPr>
          <w:p w14:paraId="5B9B8B64" w14:textId="77777777" w:rsidR="00B4467E" w:rsidRPr="00CB1E63" w:rsidRDefault="00B4467E" w:rsidP="00F3650F">
            <w:pPr>
              <w:rPr>
                <w:rFonts w:ascii="Arial" w:hAnsi="Arial" w:cs="Arial"/>
              </w:rPr>
            </w:pPr>
          </w:p>
        </w:tc>
      </w:tr>
    </w:tbl>
    <w:p w14:paraId="0FFAAA0B" w14:textId="77777777" w:rsidR="00B4467E" w:rsidRPr="00CB1E63" w:rsidRDefault="00B4467E" w:rsidP="00B4467E">
      <w:pPr>
        <w:rPr>
          <w:rFonts w:ascii="Arial" w:hAnsi="Arial" w:cs="Arial"/>
        </w:rPr>
      </w:pP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6987"/>
      </w:tblGrid>
      <w:tr w:rsidR="00B4467E" w:rsidRPr="00CB1E63" w14:paraId="0AFE559B" w14:textId="77777777" w:rsidTr="00F3650F">
        <w:trPr>
          <w:cantSplit/>
          <w:trHeight w:val="274"/>
          <w:jc w:val="center"/>
        </w:trPr>
        <w:tc>
          <w:tcPr>
            <w:tcW w:w="1336" w:type="dxa"/>
            <w:vAlign w:val="center"/>
          </w:tcPr>
          <w:p w14:paraId="1E5A2284" w14:textId="77777777" w:rsidR="00B4467E" w:rsidRPr="00CB1E63" w:rsidRDefault="00B4467E" w:rsidP="00F3650F">
            <w:pPr>
              <w:rPr>
                <w:rFonts w:ascii="Arial" w:hAnsi="Arial" w:cs="Arial"/>
                <w:b/>
                <w:bCs/>
              </w:rPr>
            </w:pPr>
            <w:r w:rsidRPr="00CB1E63">
              <w:rPr>
                <w:rFonts w:ascii="Arial" w:hAnsi="Arial" w:cs="Arial"/>
                <w:b/>
                <w:bCs/>
              </w:rPr>
              <w:t>Version.02</w:t>
            </w:r>
          </w:p>
        </w:tc>
        <w:tc>
          <w:tcPr>
            <w:tcW w:w="7090" w:type="dxa"/>
            <w:vAlign w:val="center"/>
          </w:tcPr>
          <w:p w14:paraId="02EAF67A" w14:textId="594AB844" w:rsidR="00B4467E" w:rsidRPr="00CB1E63" w:rsidRDefault="00B4467E" w:rsidP="00F3650F">
            <w:pPr>
              <w:rPr>
                <w:rFonts w:ascii="Arial" w:hAnsi="Arial" w:cs="Arial"/>
              </w:rPr>
            </w:pPr>
            <w:r w:rsidRPr="00CB1E63">
              <w:rPr>
                <w:rFonts w:ascii="Arial" w:hAnsi="Arial" w:cs="Arial"/>
              </w:rPr>
              <w:t xml:space="preserve">Created   </w:t>
            </w:r>
            <w:r w:rsidR="008B097F" w:rsidRPr="00CB1E63">
              <w:rPr>
                <w:rFonts w:ascii="Arial" w:hAnsi="Arial" w:cs="Arial"/>
              </w:rPr>
              <w:t>November 2015</w:t>
            </w:r>
            <w:r w:rsidRPr="00CB1E63">
              <w:rPr>
                <w:rFonts w:ascii="Arial" w:hAnsi="Arial" w:cs="Arial"/>
              </w:rPr>
              <w:t xml:space="preserve"> </w:t>
            </w:r>
          </w:p>
        </w:tc>
      </w:tr>
      <w:tr w:rsidR="00B4467E" w:rsidRPr="00CB1E63" w14:paraId="2130ED84" w14:textId="77777777" w:rsidTr="00F3650F">
        <w:trPr>
          <w:cantSplit/>
          <w:trHeight w:val="274"/>
          <w:jc w:val="center"/>
        </w:trPr>
        <w:tc>
          <w:tcPr>
            <w:tcW w:w="1336" w:type="dxa"/>
            <w:vAlign w:val="center"/>
          </w:tcPr>
          <w:p w14:paraId="5A26C006" w14:textId="77777777" w:rsidR="00B4467E" w:rsidRPr="00CB1E63" w:rsidRDefault="00B4467E" w:rsidP="00F3650F">
            <w:pPr>
              <w:rPr>
                <w:rFonts w:ascii="Arial" w:hAnsi="Arial" w:cs="Arial"/>
                <w:b/>
                <w:bCs/>
              </w:rPr>
            </w:pPr>
            <w:r w:rsidRPr="00CB1E63">
              <w:rPr>
                <w:rFonts w:ascii="Arial" w:hAnsi="Arial" w:cs="Arial"/>
                <w:b/>
                <w:bCs/>
                <w:snapToGrid w:val="0"/>
              </w:rPr>
              <w:t>Department</w:t>
            </w:r>
          </w:p>
        </w:tc>
        <w:tc>
          <w:tcPr>
            <w:tcW w:w="7090" w:type="dxa"/>
            <w:vAlign w:val="center"/>
          </w:tcPr>
          <w:p w14:paraId="1BA1972A" w14:textId="77777777" w:rsidR="00B4467E" w:rsidRPr="00CB1E63" w:rsidRDefault="00B4467E" w:rsidP="00F3650F">
            <w:pPr>
              <w:rPr>
                <w:rFonts w:ascii="Arial" w:hAnsi="Arial" w:cs="Arial"/>
              </w:rPr>
            </w:pPr>
            <w:r w:rsidRPr="00CB1E63">
              <w:rPr>
                <w:rFonts w:ascii="Arial" w:hAnsi="Arial" w:cs="Arial"/>
              </w:rPr>
              <w:t xml:space="preserve">Office of the Police and Crime Commissioner </w:t>
            </w:r>
          </w:p>
        </w:tc>
      </w:tr>
      <w:tr w:rsidR="00B4467E" w:rsidRPr="00CB1E63" w14:paraId="52E311E0" w14:textId="77777777" w:rsidTr="00F3650F">
        <w:trPr>
          <w:cantSplit/>
          <w:trHeight w:val="274"/>
          <w:jc w:val="center"/>
        </w:trPr>
        <w:tc>
          <w:tcPr>
            <w:tcW w:w="1336" w:type="dxa"/>
            <w:vAlign w:val="center"/>
          </w:tcPr>
          <w:p w14:paraId="6D14B0D3" w14:textId="77777777" w:rsidR="00B4467E" w:rsidRPr="00CB1E63" w:rsidRDefault="00B4467E" w:rsidP="00F3650F">
            <w:pPr>
              <w:rPr>
                <w:rFonts w:ascii="Arial" w:hAnsi="Arial" w:cs="Arial"/>
                <w:b/>
                <w:bCs/>
              </w:rPr>
            </w:pPr>
            <w:r w:rsidRPr="00CB1E63">
              <w:rPr>
                <w:rFonts w:ascii="Arial" w:hAnsi="Arial" w:cs="Arial"/>
                <w:b/>
                <w:bCs/>
                <w:snapToGrid w:val="0"/>
              </w:rPr>
              <w:t>Contact</w:t>
            </w:r>
          </w:p>
        </w:tc>
        <w:tc>
          <w:tcPr>
            <w:tcW w:w="7090" w:type="dxa"/>
            <w:vAlign w:val="center"/>
          </w:tcPr>
          <w:p w14:paraId="4DD0809E" w14:textId="77777777" w:rsidR="00B4467E" w:rsidRPr="00CB1E63" w:rsidRDefault="0077425F" w:rsidP="00F3650F">
            <w:pPr>
              <w:rPr>
                <w:rFonts w:ascii="Arial" w:hAnsi="Arial" w:cs="Arial"/>
              </w:rPr>
            </w:pPr>
            <w:r w:rsidRPr="00CB1E63">
              <w:rPr>
                <w:rFonts w:ascii="Arial" w:hAnsi="Arial" w:cs="Arial"/>
              </w:rPr>
              <w:t xml:space="preserve">Joanne Head, Governance Manager </w:t>
            </w:r>
          </w:p>
        </w:tc>
      </w:tr>
    </w:tbl>
    <w:p w14:paraId="6C31AE77" w14:textId="77777777" w:rsidR="00B4467E" w:rsidRPr="00CB1E63" w:rsidRDefault="00B4467E" w:rsidP="00B4467E">
      <w:pPr>
        <w:rPr>
          <w:rFonts w:ascii="Arial" w:hAnsi="Arial" w:cs="Arial"/>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6974"/>
      </w:tblGrid>
      <w:tr w:rsidR="00B4467E" w:rsidRPr="00CB1E63" w14:paraId="0EF118C5" w14:textId="77777777" w:rsidTr="00F3650F">
        <w:trPr>
          <w:cantSplit/>
          <w:trHeight w:val="274"/>
          <w:jc w:val="center"/>
        </w:trPr>
        <w:tc>
          <w:tcPr>
            <w:tcW w:w="1496" w:type="dxa"/>
            <w:vAlign w:val="center"/>
          </w:tcPr>
          <w:p w14:paraId="48FF013E" w14:textId="77777777" w:rsidR="00B4467E" w:rsidRPr="00CB1E63" w:rsidRDefault="00B4467E" w:rsidP="00F3650F">
            <w:pPr>
              <w:rPr>
                <w:rFonts w:ascii="Arial" w:hAnsi="Arial" w:cs="Arial"/>
                <w:b/>
                <w:bCs/>
              </w:rPr>
            </w:pPr>
            <w:r w:rsidRPr="00CB1E63">
              <w:rPr>
                <w:rFonts w:ascii="Arial" w:hAnsi="Arial" w:cs="Arial"/>
                <w:b/>
                <w:bCs/>
              </w:rPr>
              <w:t>Version.03</w:t>
            </w:r>
          </w:p>
        </w:tc>
        <w:tc>
          <w:tcPr>
            <w:tcW w:w="6974" w:type="dxa"/>
            <w:vAlign w:val="center"/>
          </w:tcPr>
          <w:p w14:paraId="79DF84A8" w14:textId="3BFB4E82" w:rsidR="00B4467E" w:rsidRPr="00CB1E63" w:rsidRDefault="00B4467E" w:rsidP="00F3650F">
            <w:pPr>
              <w:rPr>
                <w:rFonts w:ascii="Arial" w:hAnsi="Arial" w:cs="Arial"/>
              </w:rPr>
            </w:pPr>
            <w:r w:rsidRPr="00CB1E63">
              <w:rPr>
                <w:rFonts w:ascii="Arial" w:hAnsi="Arial" w:cs="Arial"/>
              </w:rPr>
              <w:t xml:space="preserve">Created </w:t>
            </w:r>
            <w:r w:rsidR="008B097F" w:rsidRPr="00CB1E63">
              <w:rPr>
                <w:rFonts w:ascii="Arial" w:hAnsi="Arial" w:cs="Arial"/>
              </w:rPr>
              <w:t xml:space="preserve">November 2017 </w:t>
            </w:r>
          </w:p>
        </w:tc>
      </w:tr>
      <w:tr w:rsidR="00B4467E" w:rsidRPr="00CB1E63" w14:paraId="1F2B2EA5" w14:textId="77777777" w:rsidTr="00F3650F">
        <w:trPr>
          <w:cantSplit/>
          <w:trHeight w:val="274"/>
          <w:jc w:val="center"/>
        </w:trPr>
        <w:tc>
          <w:tcPr>
            <w:tcW w:w="1496" w:type="dxa"/>
            <w:vAlign w:val="center"/>
          </w:tcPr>
          <w:p w14:paraId="524FFB3B" w14:textId="77777777" w:rsidR="00B4467E" w:rsidRPr="00CB1E63" w:rsidRDefault="00B4467E" w:rsidP="00F3650F">
            <w:pPr>
              <w:rPr>
                <w:rFonts w:ascii="Arial" w:hAnsi="Arial" w:cs="Arial"/>
                <w:b/>
                <w:bCs/>
              </w:rPr>
            </w:pPr>
            <w:r w:rsidRPr="00CB1E63">
              <w:rPr>
                <w:rFonts w:ascii="Arial" w:hAnsi="Arial" w:cs="Arial"/>
                <w:b/>
                <w:bCs/>
                <w:snapToGrid w:val="0"/>
              </w:rPr>
              <w:t>Department</w:t>
            </w:r>
          </w:p>
        </w:tc>
        <w:tc>
          <w:tcPr>
            <w:tcW w:w="6974" w:type="dxa"/>
            <w:vAlign w:val="center"/>
          </w:tcPr>
          <w:p w14:paraId="6165F314" w14:textId="5C88DF67" w:rsidR="00B4467E" w:rsidRPr="00CB1E63" w:rsidRDefault="00AF24C9" w:rsidP="00F3650F">
            <w:pPr>
              <w:rPr>
                <w:rFonts w:ascii="Arial" w:hAnsi="Arial" w:cs="Arial"/>
              </w:rPr>
            </w:pPr>
            <w:r w:rsidRPr="00CB1E63">
              <w:rPr>
                <w:rFonts w:ascii="Arial" w:hAnsi="Arial" w:cs="Arial"/>
              </w:rPr>
              <w:t>Office of the Police and Crime Commissioner</w:t>
            </w:r>
          </w:p>
        </w:tc>
      </w:tr>
      <w:tr w:rsidR="00B4467E" w:rsidRPr="00CB1E63" w14:paraId="5D2FBB76" w14:textId="77777777" w:rsidTr="00F3650F">
        <w:trPr>
          <w:cantSplit/>
          <w:trHeight w:val="274"/>
          <w:jc w:val="center"/>
        </w:trPr>
        <w:tc>
          <w:tcPr>
            <w:tcW w:w="1496" w:type="dxa"/>
            <w:vAlign w:val="center"/>
          </w:tcPr>
          <w:p w14:paraId="56A92464" w14:textId="77777777" w:rsidR="00B4467E" w:rsidRPr="00CB1E63" w:rsidRDefault="00B4467E" w:rsidP="00F3650F">
            <w:pPr>
              <w:rPr>
                <w:rFonts w:ascii="Arial" w:hAnsi="Arial" w:cs="Arial"/>
                <w:b/>
                <w:bCs/>
              </w:rPr>
            </w:pPr>
            <w:r w:rsidRPr="00CB1E63">
              <w:rPr>
                <w:rFonts w:ascii="Arial" w:hAnsi="Arial" w:cs="Arial"/>
                <w:b/>
                <w:bCs/>
                <w:snapToGrid w:val="0"/>
              </w:rPr>
              <w:t>Contact</w:t>
            </w:r>
          </w:p>
        </w:tc>
        <w:tc>
          <w:tcPr>
            <w:tcW w:w="6974" w:type="dxa"/>
            <w:vAlign w:val="center"/>
          </w:tcPr>
          <w:p w14:paraId="31E5EFDD" w14:textId="4E0245CD" w:rsidR="00B4467E" w:rsidRPr="00CB1E63" w:rsidRDefault="00AF24C9" w:rsidP="00F3650F">
            <w:pPr>
              <w:rPr>
                <w:rFonts w:ascii="Arial" w:hAnsi="Arial" w:cs="Arial"/>
              </w:rPr>
            </w:pPr>
            <w:r w:rsidRPr="00CB1E63">
              <w:rPr>
                <w:rFonts w:ascii="Arial" w:hAnsi="Arial" w:cs="Arial"/>
              </w:rPr>
              <w:t xml:space="preserve">Joanne Head, Governance Manager </w:t>
            </w:r>
          </w:p>
        </w:tc>
      </w:tr>
    </w:tbl>
    <w:p w14:paraId="0B379754" w14:textId="77777777" w:rsidR="00B4467E" w:rsidRPr="00CB1E63" w:rsidRDefault="00B4467E" w:rsidP="00B4467E">
      <w:pPr>
        <w:rPr>
          <w:rFonts w:ascii="Arial" w:hAnsi="Arial" w:cs="Arial"/>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6974"/>
      </w:tblGrid>
      <w:tr w:rsidR="00B4467E" w:rsidRPr="00CB1E63" w14:paraId="79C32FC6" w14:textId="77777777" w:rsidTr="00F3650F">
        <w:trPr>
          <w:cantSplit/>
          <w:trHeight w:val="274"/>
          <w:jc w:val="center"/>
        </w:trPr>
        <w:tc>
          <w:tcPr>
            <w:tcW w:w="1496" w:type="dxa"/>
            <w:vAlign w:val="center"/>
          </w:tcPr>
          <w:p w14:paraId="6EB535D9" w14:textId="77777777" w:rsidR="00B4467E" w:rsidRPr="00CB1E63" w:rsidRDefault="00B4467E" w:rsidP="00F3650F">
            <w:pPr>
              <w:rPr>
                <w:rFonts w:ascii="Arial" w:hAnsi="Arial" w:cs="Arial"/>
                <w:b/>
                <w:bCs/>
              </w:rPr>
            </w:pPr>
            <w:r w:rsidRPr="00CB1E63">
              <w:rPr>
                <w:rFonts w:ascii="Arial" w:hAnsi="Arial" w:cs="Arial"/>
                <w:b/>
                <w:bCs/>
              </w:rPr>
              <w:t>Version.04</w:t>
            </w:r>
          </w:p>
        </w:tc>
        <w:tc>
          <w:tcPr>
            <w:tcW w:w="6974" w:type="dxa"/>
            <w:vAlign w:val="center"/>
          </w:tcPr>
          <w:p w14:paraId="38DFB8D9" w14:textId="219FC425" w:rsidR="00B4467E" w:rsidRPr="00CB1E63" w:rsidRDefault="00B4467E" w:rsidP="00F3650F">
            <w:pPr>
              <w:rPr>
                <w:rFonts w:ascii="Arial" w:hAnsi="Arial" w:cs="Arial"/>
              </w:rPr>
            </w:pPr>
            <w:r w:rsidRPr="00CB1E63">
              <w:rPr>
                <w:rFonts w:ascii="Arial" w:hAnsi="Arial" w:cs="Arial"/>
              </w:rPr>
              <w:t xml:space="preserve">Created </w:t>
            </w:r>
            <w:r w:rsidR="008B097F" w:rsidRPr="00CB1E63">
              <w:rPr>
                <w:rFonts w:ascii="Arial" w:hAnsi="Arial" w:cs="Arial"/>
              </w:rPr>
              <w:t xml:space="preserve">  December 2022</w:t>
            </w:r>
          </w:p>
        </w:tc>
      </w:tr>
      <w:tr w:rsidR="008B097F" w:rsidRPr="00CB1E63" w14:paraId="2A109A0C" w14:textId="77777777" w:rsidTr="00F3650F">
        <w:trPr>
          <w:cantSplit/>
          <w:trHeight w:val="274"/>
          <w:jc w:val="center"/>
        </w:trPr>
        <w:tc>
          <w:tcPr>
            <w:tcW w:w="1496" w:type="dxa"/>
            <w:vAlign w:val="center"/>
          </w:tcPr>
          <w:p w14:paraId="500CC20E" w14:textId="77777777" w:rsidR="008B097F" w:rsidRPr="00CB1E63" w:rsidRDefault="008B097F" w:rsidP="008B097F">
            <w:pPr>
              <w:rPr>
                <w:rFonts w:ascii="Arial" w:hAnsi="Arial" w:cs="Arial"/>
                <w:b/>
                <w:bCs/>
              </w:rPr>
            </w:pPr>
            <w:r w:rsidRPr="00CB1E63">
              <w:rPr>
                <w:rFonts w:ascii="Arial" w:hAnsi="Arial" w:cs="Arial"/>
                <w:b/>
                <w:bCs/>
                <w:snapToGrid w:val="0"/>
              </w:rPr>
              <w:t>Department</w:t>
            </w:r>
          </w:p>
        </w:tc>
        <w:tc>
          <w:tcPr>
            <w:tcW w:w="6974" w:type="dxa"/>
            <w:vAlign w:val="center"/>
          </w:tcPr>
          <w:p w14:paraId="147D6822" w14:textId="1EF8F696" w:rsidR="008B097F" w:rsidRPr="00CB1E63" w:rsidRDefault="008B097F" w:rsidP="008B097F">
            <w:pPr>
              <w:rPr>
                <w:rFonts w:ascii="Arial" w:hAnsi="Arial" w:cs="Arial"/>
              </w:rPr>
            </w:pPr>
            <w:r w:rsidRPr="00CB1E63">
              <w:rPr>
                <w:rFonts w:ascii="Arial" w:hAnsi="Arial" w:cs="Arial"/>
              </w:rPr>
              <w:t>Office of the Police and Crime Commissioner</w:t>
            </w:r>
          </w:p>
        </w:tc>
      </w:tr>
      <w:tr w:rsidR="008B097F" w:rsidRPr="00CB1E63" w14:paraId="7577BF91" w14:textId="77777777" w:rsidTr="00F3650F">
        <w:trPr>
          <w:cantSplit/>
          <w:trHeight w:val="274"/>
          <w:jc w:val="center"/>
        </w:trPr>
        <w:tc>
          <w:tcPr>
            <w:tcW w:w="1496" w:type="dxa"/>
            <w:vAlign w:val="center"/>
          </w:tcPr>
          <w:p w14:paraId="59F292F4" w14:textId="77777777" w:rsidR="008B097F" w:rsidRPr="00CB1E63" w:rsidRDefault="008B097F" w:rsidP="008B097F">
            <w:pPr>
              <w:rPr>
                <w:rFonts w:ascii="Arial" w:hAnsi="Arial" w:cs="Arial"/>
                <w:b/>
                <w:bCs/>
              </w:rPr>
            </w:pPr>
            <w:r w:rsidRPr="00CB1E63">
              <w:rPr>
                <w:rFonts w:ascii="Arial" w:hAnsi="Arial" w:cs="Arial"/>
                <w:b/>
                <w:bCs/>
                <w:snapToGrid w:val="0"/>
              </w:rPr>
              <w:t>Contact</w:t>
            </w:r>
          </w:p>
        </w:tc>
        <w:tc>
          <w:tcPr>
            <w:tcW w:w="6974" w:type="dxa"/>
            <w:vAlign w:val="center"/>
          </w:tcPr>
          <w:p w14:paraId="49FC7740" w14:textId="501891E3" w:rsidR="008B097F" w:rsidRPr="00CB1E63" w:rsidRDefault="008B097F" w:rsidP="008B097F">
            <w:pPr>
              <w:rPr>
                <w:rFonts w:ascii="Arial" w:hAnsi="Arial" w:cs="Arial"/>
              </w:rPr>
            </w:pPr>
            <w:r w:rsidRPr="00CB1E63">
              <w:rPr>
                <w:rFonts w:ascii="Arial" w:hAnsi="Arial" w:cs="Arial"/>
              </w:rPr>
              <w:t xml:space="preserve">Joanne Head, Governance Manager </w:t>
            </w:r>
          </w:p>
        </w:tc>
      </w:tr>
    </w:tbl>
    <w:p w14:paraId="1BD1534F" w14:textId="77777777" w:rsidR="00B4117D" w:rsidRPr="00CB1E63" w:rsidRDefault="00B4117D" w:rsidP="00B4117D">
      <w:pPr>
        <w:pStyle w:val="TOCHeading"/>
        <w:rPr>
          <w:rFonts w:ascii="Arial" w:hAnsi="Arial" w:cs="Arial"/>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6974"/>
      </w:tblGrid>
      <w:tr w:rsidR="00B4117D" w:rsidRPr="00CB1E63" w14:paraId="38C2FF35" w14:textId="77777777" w:rsidTr="004E57BB">
        <w:trPr>
          <w:cantSplit/>
          <w:trHeight w:val="274"/>
          <w:jc w:val="center"/>
        </w:trPr>
        <w:tc>
          <w:tcPr>
            <w:tcW w:w="1496" w:type="dxa"/>
            <w:vAlign w:val="center"/>
          </w:tcPr>
          <w:p w14:paraId="4875CD46" w14:textId="441BE05F" w:rsidR="00B4117D" w:rsidRPr="00CB1E63" w:rsidRDefault="00B4117D" w:rsidP="004E57BB">
            <w:pPr>
              <w:rPr>
                <w:rFonts w:ascii="Arial" w:hAnsi="Arial" w:cs="Arial"/>
                <w:b/>
                <w:bCs/>
              </w:rPr>
            </w:pPr>
            <w:r w:rsidRPr="00CB1E63">
              <w:rPr>
                <w:rFonts w:ascii="Arial" w:hAnsi="Arial" w:cs="Arial"/>
                <w:b/>
                <w:bCs/>
              </w:rPr>
              <w:t>Version.05</w:t>
            </w:r>
          </w:p>
        </w:tc>
        <w:tc>
          <w:tcPr>
            <w:tcW w:w="6974" w:type="dxa"/>
            <w:vAlign w:val="center"/>
          </w:tcPr>
          <w:p w14:paraId="6A50CC85" w14:textId="4741A630" w:rsidR="00B4117D" w:rsidRPr="00CB1E63" w:rsidRDefault="00B4117D" w:rsidP="004E57BB">
            <w:pPr>
              <w:rPr>
                <w:rFonts w:ascii="Arial" w:hAnsi="Arial" w:cs="Arial"/>
              </w:rPr>
            </w:pPr>
            <w:r w:rsidRPr="00CB1E63">
              <w:rPr>
                <w:rFonts w:ascii="Arial" w:hAnsi="Arial" w:cs="Arial"/>
              </w:rPr>
              <w:t>Created   June 2024</w:t>
            </w:r>
          </w:p>
        </w:tc>
      </w:tr>
      <w:tr w:rsidR="00B4117D" w:rsidRPr="00CB1E63" w14:paraId="47D00994" w14:textId="77777777" w:rsidTr="004E57BB">
        <w:trPr>
          <w:cantSplit/>
          <w:trHeight w:val="274"/>
          <w:jc w:val="center"/>
        </w:trPr>
        <w:tc>
          <w:tcPr>
            <w:tcW w:w="1496" w:type="dxa"/>
            <w:vAlign w:val="center"/>
          </w:tcPr>
          <w:p w14:paraId="2BC55585" w14:textId="77777777" w:rsidR="00B4117D" w:rsidRPr="00CB1E63" w:rsidRDefault="00B4117D" w:rsidP="004E57BB">
            <w:pPr>
              <w:rPr>
                <w:rFonts w:ascii="Arial" w:hAnsi="Arial" w:cs="Arial"/>
                <w:b/>
                <w:bCs/>
              </w:rPr>
            </w:pPr>
            <w:r w:rsidRPr="00CB1E63">
              <w:rPr>
                <w:rFonts w:ascii="Arial" w:hAnsi="Arial" w:cs="Arial"/>
                <w:b/>
                <w:bCs/>
                <w:snapToGrid w:val="0"/>
              </w:rPr>
              <w:t>Department</w:t>
            </w:r>
          </w:p>
        </w:tc>
        <w:tc>
          <w:tcPr>
            <w:tcW w:w="6974" w:type="dxa"/>
            <w:vAlign w:val="center"/>
          </w:tcPr>
          <w:p w14:paraId="4C6E8ACF" w14:textId="78056E7C" w:rsidR="00B4117D" w:rsidRPr="00CB1E63" w:rsidRDefault="00B4117D" w:rsidP="004E57BB">
            <w:pPr>
              <w:rPr>
                <w:rFonts w:ascii="Arial" w:hAnsi="Arial" w:cs="Arial"/>
              </w:rPr>
            </w:pPr>
            <w:r w:rsidRPr="00CB1E63">
              <w:rPr>
                <w:rFonts w:ascii="Arial" w:hAnsi="Arial" w:cs="Arial"/>
              </w:rPr>
              <w:t>Office of the Police, Fire and Crime Commissioner</w:t>
            </w:r>
          </w:p>
        </w:tc>
      </w:tr>
      <w:tr w:rsidR="00B4117D" w:rsidRPr="00CB1E63" w14:paraId="0946C7EA" w14:textId="77777777" w:rsidTr="004E57BB">
        <w:trPr>
          <w:cantSplit/>
          <w:trHeight w:val="274"/>
          <w:jc w:val="center"/>
        </w:trPr>
        <w:tc>
          <w:tcPr>
            <w:tcW w:w="1496" w:type="dxa"/>
            <w:vAlign w:val="center"/>
          </w:tcPr>
          <w:p w14:paraId="130C5F91" w14:textId="77777777" w:rsidR="00B4117D" w:rsidRPr="00CB1E63" w:rsidRDefault="00B4117D" w:rsidP="004E57BB">
            <w:pPr>
              <w:rPr>
                <w:rFonts w:ascii="Arial" w:hAnsi="Arial" w:cs="Arial"/>
                <w:b/>
                <w:bCs/>
              </w:rPr>
            </w:pPr>
            <w:r w:rsidRPr="00CB1E63">
              <w:rPr>
                <w:rFonts w:ascii="Arial" w:hAnsi="Arial" w:cs="Arial"/>
                <w:b/>
                <w:bCs/>
                <w:snapToGrid w:val="0"/>
              </w:rPr>
              <w:t>Contact</w:t>
            </w:r>
          </w:p>
        </w:tc>
        <w:tc>
          <w:tcPr>
            <w:tcW w:w="6974" w:type="dxa"/>
            <w:vAlign w:val="center"/>
          </w:tcPr>
          <w:p w14:paraId="5CBAE742" w14:textId="77777777" w:rsidR="00B4117D" w:rsidRPr="00CB1E63" w:rsidRDefault="00B4117D" w:rsidP="004E57BB">
            <w:pPr>
              <w:rPr>
                <w:rFonts w:ascii="Arial" w:hAnsi="Arial" w:cs="Arial"/>
              </w:rPr>
            </w:pPr>
            <w:r w:rsidRPr="00CB1E63">
              <w:rPr>
                <w:rFonts w:ascii="Arial" w:hAnsi="Arial" w:cs="Arial"/>
              </w:rPr>
              <w:t xml:space="preserve">Joanne Head, Governance Manager </w:t>
            </w:r>
          </w:p>
        </w:tc>
      </w:tr>
    </w:tbl>
    <w:p w14:paraId="0DFD1E68" w14:textId="2AC67DB5" w:rsidR="007074EA" w:rsidRPr="00CB1E63" w:rsidRDefault="00E27AE5" w:rsidP="00B4117D">
      <w:pPr>
        <w:pStyle w:val="TOCHeading"/>
        <w:rPr>
          <w:rFonts w:ascii="Arial" w:hAnsi="Arial" w:cs="Arial"/>
        </w:rPr>
      </w:pPr>
      <w:r w:rsidRPr="00CB1E63">
        <w:rPr>
          <w:rFonts w:ascii="Arial" w:hAnsi="Arial" w:cs="Arial"/>
        </w:rPr>
        <w:br w:type="page"/>
      </w:r>
      <w:r w:rsidR="007074EA" w:rsidRPr="00CB1E63">
        <w:rPr>
          <w:rFonts w:ascii="Arial" w:hAnsi="Arial" w:cs="Arial"/>
        </w:rPr>
        <w:lastRenderedPageBreak/>
        <w:t>Contents</w:t>
      </w:r>
    </w:p>
    <w:p w14:paraId="12CCDA0F" w14:textId="71B401B7" w:rsidR="00CB1E63" w:rsidRPr="00CB1E63" w:rsidRDefault="005274F3">
      <w:pPr>
        <w:pStyle w:val="TOC1"/>
        <w:rPr>
          <w:rFonts w:ascii="Arial" w:eastAsiaTheme="minorEastAsia" w:hAnsi="Arial" w:cs="Arial"/>
          <w:noProof/>
          <w:lang w:eastAsia="en-GB"/>
        </w:rPr>
      </w:pPr>
      <w:r w:rsidRPr="00CB1E63">
        <w:rPr>
          <w:rFonts w:ascii="Arial" w:hAnsi="Arial" w:cs="Arial"/>
        </w:rPr>
        <w:fldChar w:fldCharType="begin"/>
      </w:r>
      <w:r w:rsidRPr="00CB1E63">
        <w:rPr>
          <w:rFonts w:ascii="Arial" w:hAnsi="Arial" w:cs="Arial"/>
        </w:rPr>
        <w:instrText xml:space="preserve"> TOC \o "1-1" \h \z \u </w:instrText>
      </w:r>
      <w:r w:rsidRPr="00CB1E63">
        <w:rPr>
          <w:rFonts w:ascii="Arial" w:hAnsi="Arial" w:cs="Arial"/>
        </w:rPr>
        <w:fldChar w:fldCharType="separate"/>
      </w:r>
      <w:hyperlink w:anchor="_Toc195277194" w:history="1">
        <w:r w:rsidR="00CB1E63" w:rsidRPr="00CB1E63">
          <w:rPr>
            <w:rStyle w:val="Hyperlink"/>
            <w:rFonts w:ascii="Arial" w:hAnsi="Arial" w:cs="Arial"/>
            <w:noProof/>
          </w:rPr>
          <w:t>Version Control</w:t>
        </w:r>
        <w:r w:rsidR="00CB1E63" w:rsidRPr="00CB1E63">
          <w:rPr>
            <w:rFonts w:ascii="Arial" w:hAnsi="Arial" w:cs="Arial"/>
            <w:noProof/>
            <w:webHidden/>
          </w:rPr>
          <w:tab/>
        </w:r>
        <w:r w:rsidR="00CB1E63" w:rsidRPr="00CB1E63">
          <w:rPr>
            <w:rFonts w:ascii="Arial" w:hAnsi="Arial" w:cs="Arial"/>
            <w:noProof/>
            <w:webHidden/>
          </w:rPr>
          <w:fldChar w:fldCharType="begin"/>
        </w:r>
        <w:r w:rsidR="00CB1E63" w:rsidRPr="00CB1E63">
          <w:rPr>
            <w:rFonts w:ascii="Arial" w:hAnsi="Arial" w:cs="Arial"/>
            <w:noProof/>
            <w:webHidden/>
          </w:rPr>
          <w:instrText xml:space="preserve"> PAGEREF _Toc195277194 \h </w:instrText>
        </w:r>
        <w:r w:rsidR="00CB1E63" w:rsidRPr="00CB1E63">
          <w:rPr>
            <w:rFonts w:ascii="Arial" w:hAnsi="Arial" w:cs="Arial"/>
            <w:noProof/>
            <w:webHidden/>
          </w:rPr>
        </w:r>
        <w:r w:rsidR="00CB1E63" w:rsidRPr="00CB1E63">
          <w:rPr>
            <w:rFonts w:ascii="Arial" w:hAnsi="Arial" w:cs="Arial"/>
            <w:noProof/>
            <w:webHidden/>
          </w:rPr>
          <w:fldChar w:fldCharType="separate"/>
        </w:r>
        <w:r w:rsidR="00CB1E63" w:rsidRPr="00CB1E63">
          <w:rPr>
            <w:rFonts w:ascii="Arial" w:hAnsi="Arial" w:cs="Arial"/>
            <w:noProof/>
            <w:webHidden/>
          </w:rPr>
          <w:t>ii</w:t>
        </w:r>
        <w:r w:rsidR="00CB1E63" w:rsidRPr="00CB1E63">
          <w:rPr>
            <w:rFonts w:ascii="Arial" w:hAnsi="Arial" w:cs="Arial"/>
            <w:noProof/>
            <w:webHidden/>
          </w:rPr>
          <w:fldChar w:fldCharType="end"/>
        </w:r>
      </w:hyperlink>
    </w:p>
    <w:p w14:paraId="57D61C3B" w14:textId="05397A31" w:rsidR="00CB1E63" w:rsidRPr="00CB1E63" w:rsidRDefault="00CB1E63">
      <w:pPr>
        <w:pStyle w:val="TOC1"/>
        <w:rPr>
          <w:rFonts w:ascii="Arial" w:eastAsiaTheme="minorEastAsia" w:hAnsi="Arial" w:cs="Arial"/>
          <w:noProof/>
          <w:lang w:eastAsia="en-GB"/>
        </w:rPr>
      </w:pPr>
      <w:hyperlink w:anchor="_Toc195277195" w:history="1">
        <w:r w:rsidRPr="00CB1E63">
          <w:rPr>
            <w:rStyle w:val="Hyperlink"/>
            <w:rFonts w:ascii="Arial" w:hAnsi="Arial" w:cs="Arial"/>
            <w:noProof/>
          </w:rPr>
          <w:t>Introduction</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_Toc195277195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4</w:t>
        </w:r>
        <w:r w:rsidRPr="00CB1E63">
          <w:rPr>
            <w:rFonts w:ascii="Arial" w:hAnsi="Arial" w:cs="Arial"/>
            <w:noProof/>
            <w:webHidden/>
          </w:rPr>
          <w:fldChar w:fldCharType="end"/>
        </w:r>
      </w:hyperlink>
    </w:p>
    <w:p w14:paraId="4C05F8C5" w14:textId="3689F1E2" w:rsidR="00CB1E63" w:rsidRPr="00CB1E63" w:rsidRDefault="00CB1E63">
      <w:pPr>
        <w:pStyle w:val="TOC1"/>
        <w:rPr>
          <w:rFonts w:ascii="Arial" w:eastAsiaTheme="minorEastAsia" w:hAnsi="Arial" w:cs="Arial"/>
          <w:noProof/>
          <w:lang w:eastAsia="en-GB"/>
        </w:rPr>
      </w:pPr>
      <w:hyperlink w:anchor="_Toc195277196" w:history="1">
        <w:r w:rsidRPr="00CB1E63">
          <w:rPr>
            <w:rStyle w:val="Hyperlink"/>
            <w:rFonts w:ascii="Arial" w:hAnsi="Arial" w:cs="Arial"/>
            <w:noProof/>
          </w:rPr>
          <w:t>Aims</w:t>
        </w:r>
        <w:r w:rsidRPr="00CB1E63">
          <w:rPr>
            <w:rFonts w:ascii="Arial" w:hAnsi="Arial" w:cs="Arial"/>
            <w:noProof/>
            <w:webHidden/>
          </w:rPr>
          <w:tab/>
          <w:t>…………………………………………………………………………………………………</w:t>
        </w:r>
        <w:r>
          <w:rPr>
            <w:rFonts w:ascii="Arial" w:hAnsi="Arial" w:cs="Arial"/>
            <w:noProof/>
            <w:webHidden/>
          </w:rPr>
          <w:t>..</w:t>
        </w:r>
        <w:r w:rsidRPr="00CB1E63">
          <w:rPr>
            <w:rFonts w:ascii="Arial" w:hAnsi="Arial" w:cs="Arial"/>
            <w:noProof/>
            <w:webHidden/>
          </w:rPr>
          <w:t>.</w:t>
        </w:r>
        <w:r w:rsidRPr="00CB1E63">
          <w:rPr>
            <w:rFonts w:ascii="Arial" w:hAnsi="Arial" w:cs="Arial"/>
            <w:noProof/>
            <w:webHidden/>
          </w:rPr>
          <w:fldChar w:fldCharType="begin"/>
        </w:r>
        <w:r w:rsidRPr="00CB1E63">
          <w:rPr>
            <w:rFonts w:ascii="Arial" w:hAnsi="Arial" w:cs="Arial"/>
            <w:noProof/>
            <w:webHidden/>
          </w:rPr>
          <w:instrText xml:space="preserve"> PAGEREF _Toc195277196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5</w:t>
        </w:r>
        <w:r w:rsidRPr="00CB1E63">
          <w:rPr>
            <w:rFonts w:ascii="Arial" w:hAnsi="Arial" w:cs="Arial"/>
            <w:noProof/>
            <w:webHidden/>
          </w:rPr>
          <w:fldChar w:fldCharType="end"/>
        </w:r>
      </w:hyperlink>
    </w:p>
    <w:p w14:paraId="1C2588A4" w14:textId="76BEF2B1" w:rsidR="00CB1E63" w:rsidRPr="00CB1E63" w:rsidRDefault="00CB1E63">
      <w:pPr>
        <w:pStyle w:val="TOC1"/>
        <w:rPr>
          <w:rFonts w:ascii="Arial" w:eastAsiaTheme="minorEastAsia" w:hAnsi="Arial" w:cs="Arial"/>
          <w:noProof/>
          <w:lang w:eastAsia="en-GB"/>
        </w:rPr>
      </w:pPr>
      <w:hyperlink w:anchor="_Toc195277197" w:history="1">
        <w:r w:rsidRPr="00CB1E63">
          <w:rPr>
            <w:rStyle w:val="Hyperlink"/>
            <w:rFonts w:ascii="Arial" w:hAnsi="Arial" w:cs="Arial"/>
            <w:noProof/>
          </w:rPr>
          <w:t>General Obligations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_Toc195277197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5</w:t>
        </w:r>
        <w:r w:rsidRPr="00CB1E63">
          <w:rPr>
            <w:rFonts w:ascii="Arial" w:hAnsi="Arial" w:cs="Arial"/>
            <w:noProof/>
            <w:webHidden/>
          </w:rPr>
          <w:fldChar w:fldCharType="end"/>
        </w:r>
      </w:hyperlink>
    </w:p>
    <w:p w14:paraId="66F7C4B5" w14:textId="78C36C3E" w:rsidR="00CB1E63" w:rsidRPr="00CB1E63" w:rsidRDefault="00CB1E63">
      <w:pPr>
        <w:pStyle w:val="TOC1"/>
        <w:rPr>
          <w:rFonts w:ascii="Arial" w:eastAsiaTheme="minorEastAsia" w:hAnsi="Arial" w:cs="Arial"/>
          <w:noProof/>
          <w:lang w:eastAsia="en-GB"/>
        </w:rPr>
      </w:pPr>
      <w:hyperlink w:anchor="_Toc195277198" w:history="1">
        <w:r w:rsidRPr="00CB1E63">
          <w:rPr>
            <w:rStyle w:val="Hyperlink"/>
            <w:rFonts w:ascii="Arial" w:hAnsi="Arial" w:cs="Arial"/>
            <w:noProof/>
            <w:lang w:eastAsia="en-GB"/>
          </w:rPr>
          <w:t>Use of Resources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_Toc195277198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6</w:t>
        </w:r>
        <w:r w:rsidRPr="00CB1E63">
          <w:rPr>
            <w:rFonts w:ascii="Arial" w:hAnsi="Arial" w:cs="Arial"/>
            <w:noProof/>
            <w:webHidden/>
          </w:rPr>
          <w:fldChar w:fldCharType="end"/>
        </w:r>
      </w:hyperlink>
    </w:p>
    <w:p w14:paraId="4A423862" w14:textId="1B8475B6" w:rsidR="00CB1E63" w:rsidRPr="00CB1E63" w:rsidRDefault="00CB1E63">
      <w:pPr>
        <w:pStyle w:val="TOC1"/>
        <w:rPr>
          <w:rFonts w:ascii="Arial" w:eastAsiaTheme="minorEastAsia" w:hAnsi="Arial" w:cs="Arial"/>
          <w:noProof/>
          <w:lang w:eastAsia="en-GB"/>
        </w:rPr>
      </w:pPr>
      <w:hyperlink w:anchor="_Toc195277199" w:history="1">
        <w:r w:rsidRPr="00CB1E63">
          <w:rPr>
            <w:rStyle w:val="Hyperlink"/>
            <w:rFonts w:ascii="Arial" w:hAnsi="Arial" w:cs="Arial"/>
            <w:noProof/>
            <w:lang w:eastAsia="en-GB"/>
          </w:rPr>
          <w:t>Register of Disclosable Interests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_Toc195277199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6</w:t>
        </w:r>
        <w:r w:rsidRPr="00CB1E63">
          <w:rPr>
            <w:rFonts w:ascii="Arial" w:hAnsi="Arial" w:cs="Arial"/>
            <w:noProof/>
            <w:webHidden/>
          </w:rPr>
          <w:fldChar w:fldCharType="end"/>
        </w:r>
      </w:hyperlink>
    </w:p>
    <w:p w14:paraId="6979DF44" w14:textId="2B9A5CAD" w:rsidR="00CB1E63" w:rsidRPr="00CB1E63" w:rsidRDefault="00CB1E63">
      <w:pPr>
        <w:pStyle w:val="TOC1"/>
        <w:rPr>
          <w:rFonts w:ascii="Arial" w:eastAsiaTheme="minorEastAsia" w:hAnsi="Arial" w:cs="Arial"/>
          <w:noProof/>
          <w:lang w:eastAsia="en-GB"/>
        </w:rPr>
      </w:pPr>
      <w:hyperlink w:anchor="_Toc195277200" w:history="1">
        <w:r w:rsidRPr="00CB1E63">
          <w:rPr>
            <w:rStyle w:val="Hyperlink"/>
            <w:rFonts w:ascii="Arial" w:hAnsi="Arial" w:cs="Arial"/>
            <w:noProof/>
            <w:lang w:eastAsia="en-GB"/>
          </w:rPr>
          <w:t>Conflict of Interests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_Toc195277200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6</w:t>
        </w:r>
        <w:r w:rsidRPr="00CB1E63">
          <w:rPr>
            <w:rFonts w:ascii="Arial" w:hAnsi="Arial" w:cs="Arial"/>
            <w:noProof/>
            <w:webHidden/>
          </w:rPr>
          <w:fldChar w:fldCharType="end"/>
        </w:r>
      </w:hyperlink>
    </w:p>
    <w:p w14:paraId="0377217A" w14:textId="096B3B57" w:rsidR="00CB1E63" w:rsidRPr="00CB1E63" w:rsidRDefault="00CB1E63">
      <w:pPr>
        <w:pStyle w:val="TOC1"/>
        <w:rPr>
          <w:rFonts w:ascii="Arial" w:eastAsiaTheme="minorEastAsia" w:hAnsi="Arial" w:cs="Arial"/>
          <w:noProof/>
          <w:lang w:eastAsia="en-GB"/>
        </w:rPr>
      </w:pPr>
      <w:hyperlink w:anchor="_Toc195277201" w:history="1">
        <w:r w:rsidRPr="00CB1E63">
          <w:rPr>
            <w:rStyle w:val="Hyperlink"/>
            <w:rFonts w:ascii="Arial" w:hAnsi="Arial" w:cs="Arial"/>
            <w:noProof/>
            <w:lang w:eastAsia="en-GB"/>
          </w:rPr>
          <w:t>Disclosure of Information</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_Toc195277201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7</w:t>
        </w:r>
        <w:r w:rsidRPr="00CB1E63">
          <w:rPr>
            <w:rFonts w:ascii="Arial" w:hAnsi="Arial" w:cs="Arial"/>
            <w:noProof/>
            <w:webHidden/>
          </w:rPr>
          <w:fldChar w:fldCharType="end"/>
        </w:r>
      </w:hyperlink>
    </w:p>
    <w:p w14:paraId="0C4BFCC5" w14:textId="3D45A3B8" w:rsidR="00CB1E63" w:rsidRPr="00CB1E63" w:rsidRDefault="00CB1E63">
      <w:pPr>
        <w:pStyle w:val="TOC1"/>
        <w:rPr>
          <w:rFonts w:ascii="Arial" w:eastAsiaTheme="minorEastAsia" w:hAnsi="Arial" w:cs="Arial"/>
          <w:noProof/>
          <w:lang w:eastAsia="en-GB"/>
        </w:rPr>
      </w:pPr>
      <w:hyperlink w:anchor="_Toc195277202" w:history="1">
        <w:r w:rsidRPr="00CB1E63">
          <w:rPr>
            <w:rStyle w:val="Hyperlink"/>
            <w:rFonts w:ascii="Arial" w:hAnsi="Arial" w:cs="Arial"/>
            <w:noProof/>
            <w:lang w:eastAsia="en-GB"/>
          </w:rPr>
          <w:t>Decision Making</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_Toc195277202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7</w:t>
        </w:r>
        <w:r w:rsidRPr="00CB1E63">
          <w:rPr>
            <w:rFonts w:ascii="Arial" w:hAnsi="Arial" w:cs="Arial"/>
            <w:noProof/>
            <w:webHidden/>
          </w:rPr>
          <w:fldChar w:fldCharType="end"/>
        </w:r>
      </w:hyperlink>
    </w:p>
    <w:p w14:paraId="5A2CD4ED" w14:textId="4A9FC643" w:rsidR="00CB1E63" w:rsidRPr="00CB1E63" w:rsidRDefault="00CB1E63">
      <w:pPr>
        <w:pStyle w:val="TOC1"/>
        <w:rPr>
          <w:rFonts w:ascii="Arial" w:eastAsiaTheme="minorEastAsia" w:hAnsi="Arial" w:cs="Arial"/>
          <w:noProof/>
          <w:lang w:eastAsia="en-GB"/>
        </w:rPr>
      </w:pPr>
      <w:hyperlink w:anchor="_Toc195277203" w:history="1">
        <w:r w:rsidRPr="00506A19">
          <w:rPr>
            <w:rStyle w:val="Hyperlink"/>
            <w:rFonts w:ascii="Arial" w:hAnsi="Arial" w:cs="Arial"/>
            <w:noProof/>
          </w:rPr>
          <w:t>Openness and Candour</w:t>
        </w:r>
        <w:r w:rsidRPr="00506A19">
          <w:rPr>
            <w:rFonts w:ascii="Arial" w:hAnsi="Arial" w:cs="Arial"/>
            <w:noProof/>
            <w:webHidden/>
          </w:rPr>
          <w:tab/>
        </w:r>
        <w:r w:rsidRPr="00506A19">
          <w:rPr>
            <w:rFonts w:ascii="Arial" w:hAnsi="Arial" w:cs="Arial"/>
            <w:noProof/>
            <w:webHidden/>
          </w:rPr>
          <w:fldChar w:fldCharType="begin"/>
        </w:r>
        <w:r w:rsidRPr="00506A19">
          <w:rPr>
            <w:rFonts w:ascii="Arial" w:hAnsi="Arial" w:cs="Arial"/>
            <w:noProof/>
            <w:webHidden/>
          </w:rPr>
          <w:instrText xml:space="preserve"> PAGEREF _Toc195277203 \h </w:instrText>
        </w:r>
        <w:r w:rsidRPr="00506A19">
          <w:rPr>
            <w:rFonts w:ascii="Arial" w:hAnsi="Arial" w:cs="Arial"/>
            <w:noProof/>
            <w:webHidden/>
          </w:rPr>
        </w:r>
        <w:r w:rsidRPr="00506A19">
          <w:rPr>
            <w:rFonts w:ascii="Arial" w:hAnsi="Arial" w:cs="Arial"/>
            <w:noProof/>
            <w:webHidden/>
          </w:rPr>
          <w:fldChar w:fldCharType="separate"/>
        </w:r>
        <w:r w:rsidRPr="00506A19">
          <w:rPr>
            <w:rFonts w:ascii="Arial" w:hAnsi="Arial" w:cs="Arial"/>
            <w:noProof/>
            <w:webHidden/>
          </w:rPr>
          <w:t>7</w:t>
        </w:r>
        <w:r w:rsidRPr="00506A19">
          <w:rPr>
            <w:rFonts w:ascii="Arial" w:hAnsi="Arial" w:cs="Arial"/>
            <w:noProof/>
            <w:webHidden/>
          </w:rPr>
          <w:fldChar w:fldCharType="end"/>
        </w:r>
      </w:hyperlink>
    </w:p>
    <w:p w14:paraId="04F16D41" w14:textId="0B59B10C" w:rsidR="00CB1E63" w:rsidRPr="00CB1E63" w:rsidRDefault="00CB1E63">
      <w:pPr>
        <w:pStyle w:val="TOC1"/>
        <w:rPr>
          <w:rFonts w:ascii="Arial" w:eastAsiaTheme="minorEastAsia" w:hAnsi="Arial" w:cs="Arial"/>
          <w:noProof/>
          <w:lang w:eastAsia="en-GB"/>
        </w:rPr>
      </w:pPr>
      <w:hyperlink w:anchor="_Toc195277204" w:history="1">
        <w:r w:rsidRPr="00CB1E63">
          <w:rPr>
            <w:rStyle w:val="Hyperlink"/>
            <w:rFonts w:ascii="Arial" w:hAnsi="Arial" w:cs="Arial"/>
            <w:noProof/>
            <w:lang w:eastAsia="en-GB"/>
          </w:rPr>
          <w:t>Transparency</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_Toc195277204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8</w:t>
        </w:r>
        <w:r w:rsidRPr="00CB1E63">
          <w:rPr>
            <w:rFonts w:ascii="Arial" w:hAnsi="Arial" w:cs="Arial"/>
            <w:noProof/>
            <w:webHidden/>
          </w:rPr>
          <w:fldChar w:fldCharType="end"/>
        </w:r>
      </w:hyperlink>
    </w:p>
    <w:p w14:paraId="3CF91255" w14:textId="67756259" w:rsidR="00CB1E63" w:rsidRPr="00CB1E63" w:rsidRDefault="00CB1E63">
      <w:pPr>
        <w:pStyle w:val="TOC1"/>
        <w:rPr>
          <w:rFonts w:ascii="Arial" w:eastAsiaTheme="minorEastAsia" w:hAnsi="Arial" w:cs="Arial"/>
          <w:noProof/>
          <w:lang w:eastAsia="en-GB"/>
        </w:rPr>
      </w:pPr>
      <w:hyperlink w:anchor="_Toc195277205" w:history="1">
        <w:r w:rsidRPr="00CB1E63">
          <w:rPr>
            <w:rStyle w:val="Hyperlink"/>
            <w:rFonts w:ascii="Arial" w:hAnsi="Arial" w:cs="Arial"/>
            <w:noProof/>
            <w:lang w:eastAsia="en-GB"/>
          </w:rPr>
          <w:t>Complaints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_Toc195277205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8</w:t>
        </w:r>
        <w:r w:rsidRPr="00CB1E63">
          <w:rPr>
            <w:rFonts w:ascii="Arial" w:hAnsi="Arial" w:cs="Arial"/>
            <w:noProof/>
            <w:webHidden/>
          </w:rPr>
          <w:fldChar w:fldCharType="end"/>
        </w:r>
      </w:hyperlink>
    </w:p>
    <w:p w14:paraId="3A4117CD" w14:textId="5D269FF0" w:rsidR="00CB1E63" w:rsidRPr="00CB1E63" w:rsidRDefault="00CB1E63">
      <w:pPr>
        <w:pStyle w:val="TOC1"/>
        <w:rPr>
          <w:rFonts w:ascii="Arial" w:eastAsiaTheme="minorEastAsia" w:hAnsi="Arial" w:cs="Arial"/>
          <w:noProof/>
          <w:lang w:eastAsia="en-GB"/>
        </w:rPr>
      </w:pPr>
      <w:hyperlink w:anchor="_Toc195277206" w:history="1">
        <w:r w:rsidRPr="00CB1E63">
          <w:rPr>
            <w:rStyle w:val="Hyperlink"/>
            <w:rFonts w:ascii="Arial" w:hAnsi="Arial" w:cs="Arial"/>
            <w:noProof/>
            <w:lang w:eastAsia="en-GB"/>
          </w:rPr>
          <w:t>Schedule of Disclosable Interests</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_Toc195277206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9</w:t>
        </w:r>
        <w:r w:rsidRPr="00CB1E63">
          <w:rPr>
            <w:rFonts w:ascii="Arial" w:hAnsi="Arial" w:cs="Arial"/>
            <w:noProof/>
            <w:webHidden/>
          </w:rPr>
          <w:fldChar w:fldCharType="end"/>
        </w:r>
      </w:hyperlink>
    </w:p>
    <w:p w14:paraId="6E3AF3E7" w14:textId="38F8D147" w:rsidR="00CB1E63" w:rsidRPr="00CB1E63" w:rsidRDefault="00CB1E63">
      <w:pPr>
        <w:pStyle w:val="TOC1"/>
        <w:rPr>
          <w:rFonts w:ascii="Arial" w:eastAsiaTheme="minorEastAsia" w:hAnsi="Arial" w:cs="Arial"/>
          <w:noProof/>
          <w:lang w:eastAsia="en-GB"/>
        </w:rPr>
      </w:pPr>
      <w:hyperlink w:anchor="_Toc195277207" w:history="1">
        <w:r w:rsidRPr="00CB1E63">
          <w:rPr>
            <w:rStyle w:val="Hyperlink"/>
            <w:rFonts w:ascii="Arial" w:hAnsi="Arial" w:cs="Arial"/>
            <w:noProof/>
            <w:lang w:eastAsia="en-GB"/>
          </w:rPr>
          <w:t>Monitoring, evaluation and review</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_Toc195277207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9</w:t>
        </w:r>
        <w:r w:rsidRPr="00CB1E63">
          <w:rPr>
            <w:rFonts w:ascii="Arial" w:hAnsi="Arial" w:cs="Arial"/>
            <w:noProof/>
            <w:webHidden/>
          </w:rPr>
          <w:fldChar w:fldCharType="end"/>
        </w:r>
      </w:hyperlink>
    </w:p>
    <w:p w14:paraId="66ABDC5A" w14:textId="3C77A793" w:rsidR="00CB1E63" w:rsidRPr="00CB1E63" w:rsidRDefault="00CB1E63">
      <w:pPr>
        <w:pStyle w:val="TOC1"/>
        <w:rPr>
          <w:rFonts w:ascii="Arial" w:eastAsiaTheme="minorEastAsia" w:hAnsi="Arial" w:cs="Arial"/>
          <w:noProof/>
          <w:lang w:eastAsia="en-GB"/>
        </w:rPr>
      </w:pPr>
      <w:hyperlink w:anchor="_Toc195277208" w:history="1">
        <w:r>
          <w:rPr>
            <w:rStyle w:val="Hyperlink"/>
            <w:rFonts w:ascii="Arial" w:hAnsi="Arial" w:cs="Arial"/>
            <w:noProof/>
          </w:rPr>
          <w:t xml:space="preserve">Appendix 1 </w:t>
        </w:r>
        <w:r w:rsidRPr="00CB1E63">
          <w:rPr>
            <w:rFonts w:ascii="Arial" w:hAnsi="Arial" w:cs="Arial"/>
            <w:noProof/>
            <w:webHidden/>
          </w:rPr>
          <w:tab/>
        </w:r>
        <w:r w:rsidRPr="00CB1E63">
          <w:rPr>
            <w:rFonts w:ascii="Arial" w:hAnsi="Arial" w:cs="Arial"/>
            <w:noProof/>
            <w:webHidden/>
          </w:rPr>
          <w:fldChar w:fldCharType="begin"/>
        </w:r>
        <w:r w:rsidRPr="00CB1E63">
          <w:rPr>
            <w:rFonts w:ascii="Arial" w:hAnsi="Arial" w:cs="Arial"/>
            <w:noProof/>
            <w:webHidden/>
          </w:rPr>
          <w:instrText xml:space="preserve"> PAGEREF _Toc195277208 \h </w:instrText>
        </w:r>
        <w:r w:rsidRPr="00CB1E63">
          <w:rPr>
            <w:rFonts w:ascii="Arial" w:hAnsi="Arial" w:cs="Arial"/>
            <w:noProof/>
            <w:webHidden/>
          </w:rPr>
        </w:r>
        <w:r w:rsidRPr="00CB1E63">
          <w:rPr>
            <w:rFonts w:ascii="Arial" w:hAnsi="Arial" w:cs="Arial"/>
            <w:noProof/>
            <w:webHidden/>
          </w:rPr>
          <w:fldChar w:fldCharType="separate"/>
        </w:r>
        <w:r w:rsidRPr="00CB1E63">
          <w:rPr>
            <w:rFonts w:ascii="Arial" w:hAnsi="Arial" w:cs="Arial"/>
            <w:noProof/>
            <w:webHidden/>
          </w:rPr>
          <w:t>11</w:t>
        </w:r>
        <w:r w:rsidRPr="00CB1E63">
          <w:rPr>
            <w:rFonts w:ascii="Arial" w:hAnsi="Arial" w:cs="Arial"/>
            <w:noProof/>
            <w:webHidden/>
          </w:rPr>
          <w:fldChar w:fldCharType="end"/>
        </w:r>
      </w:hyperlink>
    </w:p>
    <w:p w14:paraId="1CEAEF5B" w14:textId="36D43B11" w:rsidR="006B32C8" w:rsidRPr="00CB1E63" w:rsidRDefault="005274F3" w:rsidP="00914572">
      <w:pPr>
        <w:outlineLvl w:val="0"/>
        <w:rPr>
          <w:rFonts w:ascii="Arial" w:hAnsi="Arial" w:cs="Arial"/>
        </w:rPr>
      </w:pPr>
      <w:r w:rsidRPr="00CB1E63">
        <w:rPr>
          <w:rFonts w:ascii="Arial" w:hAnsi="Arial" w:cs="Arial"/>
        </w:rPr>
        <w:fldChar w:fldCharType="end"/>
      </w:r>
    </w:p>
    <w:p w14:paraId="7BED482D" w14:textId="77777777" w:rsidR="00F318C1" w:rsidRPr="00CB1E63" w:rsidRDefault="00F318C1" w:rsidP="00914572">
      <w:pPr>
        <w:rPr>
          <w:rFonts w:ascii="Arial" w:hAnsi="Arial" w:cs="Arial"/>
        </w:rPr>
        <w:sectPr w:rsidR="00F318C1" w:rsidRPr="00CB1E63" w:rsidSect="0085782E">
          <w:headerReference w:type="even" r:id="rId9"/>
          <w:headerReference w:type="default" r:id="rId10"/>
          <w:footerReference w:type="even" r:id="rId11"/>
          <w:footerReference w:type="default" r:id="rId12"/>
          <w:headerReference w:type="first" r:id="rId13"/>
          <w:footerReference w:type="first" r:id="rId14"/>
          <w:pgSz w:w="11909" w:h="16834" w:code="9"/>
          <w:pgMar w:top="1134" w:right="1440" w:bottom="1135" w:left="1440" w:header="720" w:footer="720" w:gutter="0"/>
          <w:pgNumType w:fmt="lowerRoman" w:start="1"/>
          <w:cols w:space="720"/>
          <w:titlePg/>
          <w:docGrid w:linePitch="360"/>
        </w:sectPr>
      </w:pPr>
    </w:p>
    <w:p w14:paraId="58F6E98C" w14:textId="77777777" w:rsidR="00094788" w:rsidRPr="00CB1E63" w:rsidRDefault="002F0F65" w:rsidP="00B4117D">
      <w:pPr>
        <w:pStyle w:val="Heading1"/>
        <w:rPr>
          <w:rFonts w:ascii="Arial" w:hAnsi="Arial" w:cs="Arial"/>
        </w:rPr>
      </w:pPr>
      <w:bookmarkStart w:id="1" w:name="_Toc195277195"/>
      <w:r w:rsidRPr="00CB1E63">
        <w:rPr>
          <w:rFonts w:ascii="Arial" w:hAnsi="Arial" w:cs="Arial"/>
        </w:rPr>
        <w:lastRenderedPageBreak/>
        <w:t>Introduction</w:t>
      </w:r>
      <w:bookmarkEnd w:id="1"/>
    </w:p>
    <w:p w14:paraId="00442F45" w14:textId="16C294DB" w:rsidR="00CE03AD" w:rsidRPr="00CB1E63" w:rsidRDefault="00CE03AD" w:rsidP="006830C1">
      <w:pPr>
        <w:pStyle w:val="Heading2"/>
        <w:keepNext w:val="0"/>
        <w:keepLines w:val="0"/>
        <w:ind w:left="567" w:hanging="567"/>
        <w:rPr>
          <w:rFonts w:ascii="Arial" w:hAnsi="Arial" w:cs="Arial"/>
        </w:rPr>
      </w:pPr>
      <w:r w:rsidRPr="00CB1E63">
        <w:rPr>
          <w:rFonts w:ascii="Arial" w:hAnsi="Arial" w:cs="Arial"/>
          <w:color w:val="000000"/>
        </w:rPr>
        <w:t>This Code</w:t>
      </w:r>
      <w:r w:rsidR="00CA3EBB" w:rsidRPr="00CB1E63">
        <w:rPr>
          <w:rFonts w:ascii="Arial" w:hAnsi="Arial" w:cs="Arial"/>
          <w:color w:val="000000"/>
        </w:rPr>
        <w:t xml:space="preserve"> of conduct applies to </w:t>
      </w:r>
      <w:proofErr w:type="gramStart"/>
      <w:r w:rsidR="00CA3EBB" w:rsidRPr="00CB1E63">
        <w:rPr>
          <w:rFonts w:ascii="Arial" w:hAnsi="Arial" w:cs="Arial"/>
          <w:color w:val="000000"/>
        </w:rPr>
        <w:t xml:space="preserve">the </w:t>
      </w:r>
      <w:r w:rsidRPr="00CB1E63">
        <w:rPr>
          <w:rFonts w:ascii="Arial" w:hAnsi="Arial" w:cs="Arial"/>
          <w:bCs w:val="0"/>
          <w:color w:val="000000"/>
        </w:rPr>
        <w:t xml:space="preserve"> Police</w:t>
      </w:r>
      <w:proofErr w:type="gramEnd"/>
      <w:r w:rsidR="00CA3EBB" w:rsidRPr="00CB1E63">
        <w:rPr>
          <w:rFonts w:ascii="Arial" w:hAnsi="Arial" w:cs="Arial"/>
          <w:bCs w:val="0"/>
          <w:color w:val="000000"/>
        </w:rPr>
        <w:t>, Fire</w:t>
      </w:r>
      <w:r w:rsidRPr="00CB1E63">
        <w:rPr>
          <w:rFonts w:ascii="Arial" w:hAnsi="Arial" w:cs="Arial"/>
          <w:bCs w:val="0"/>
          <w:color w:val="000000"/>
        </w:rPr>
        <w:t xml:space="preserve"> and Crime Commissioner</w:t>
      </w:r>
      <w:r w:rsidRPr="00CB1E63">
        <w:rPr>
          <w:rFonts w:ascii="Arial" w:hAnsi="Arial" w:cs="Arial"/>
        </w:rPr>
        <w:t xml:space="preserve"> </w:t>
      </w:r>
      <w:r w:rsidR="00CA3EBB" w:rsidRPr="00CB1E63">
        <w:rPr>
          <w:rFonts w:ascii="Arial" w:hAnsi="Arial" w:cs="Arial"/>
        </w:rPr>
        <w:t xml:space="preserve">(Commissioner) for Cumbria </w:t>
      </w:r>
      <w:r w:rsidRPr="00CB1E63">
        <w:rPr>
          <w:rFonts w:ascii="Arial" w:hAnsi="Arial" w:cs="Arial"/>
        </w:rPr>
        <w:t xml:space="preserve">when acting or representing to act in that role.  It also applies to </w:t>
      </w:r>
      <w:r w:rsidR="00CA3EBB" w:rsidRPr="00CB1E63">
        <w:rPr>
          <w:rFonts w:ascii="Arial" w:hAnsi="Arial" w:cs="Arial"/>
        </w:rPr>
        <w:t xml:space="preserve">any </w:t>
      </w:r>
      <w:proofErr w:type="gramStart"/>
      <w:r w:rsidR="00CA3EBB" w:rsidRPr="00CB1E63">
        <w:rPr>
          <w:rFonts w:ascii="Arial" w:hAnsi="Arial" w:cs="Arial"/>
        </w:rPr>
        <w:t xml:space="preserve">appointed </w:t>
      </w:r>
      <w:r w:rsidRPr="00CB1E63">
        <w:rPr>
          <w:rFonts w:ascii="Arial" w:hAnsi="Arial" w:cs="Arial"/>
        </w:rPr>
        <w:t xml:space="preserve"> </w:t>
      </w:r>
      <w:r w:rsidR="00CA3EBB" w:rsidRPr="00CB1E63">
        <w:rPr>
          <w:rFonts w:ascii="Arial" w:hAnsi="Arial" w:cs="Arial"/>
        </w:rPr>
        <w:t>D</w:t>
      </w:r>
      <w:r w:rsidRPr="00CB1E63">
        <w:rPr>
          <w:rFonts w:ascii="Arial" w:hAnsi="Arial" w:cs="Arial"/>
        </w:rPr>
        <w:t>eputy</w:t>
      </w:r>
      <w:proofErr w:type="gramEnd"/>
      <w:r w:rsidRPr="00CB1E63">
        <w:rPr>
          <w:rFonts w:ascii="Arial" w:hAnsi="Arial" w:cs="Arial"/>
        </w:rPr>
        <w:t xml:space="preserve"> </w:t>
      </w:r>
      <w:r w:rsidR="00CA3EBB" w:rsidRPr="00CB1E63">
        <w:rPr>
          <w:rFonts w:ascii="Arial" w:hAnsi="Arial" w:cs="Arial"/>
        </w:rPr>
        <w:t xml:space="preserve">Commissioner </w:t>
      </w:r>
      <w:r w:rsidRPr="00CB1E63">
        <w:rPr>
          <w:rFonts w:ascii="Arial" w:hAnsi="Arial" w:cs="Arial"/>
        </w:rPr>
        <w:t xml:space="preserve">when acting or representing to act in that role.  </w:t>
      </w:r>
    </w:p>
    <w:p w14:paraId="16979EBE" w14:textId="2670319A" w:rsidR="00CE03AD" w:rsidRPr="00CB1E63" w:rsidRDefault="00CE03AD" w:rsidP="006830C1">
      <w:pPr>
        <w:pStyle w:val="Heading2"/>
        <w:keepNext w:val="0"/>
        <w:keepLines w:val="0"/>
        <w:ind w:left="567" w:hanging="567"/>
        <w:rPr>
          <w:rFonts w:ascii="Arial" w:hAnsi="Arial" w:cs="Arial"/>
        </w:rPr>
      </w:pPr>
      <w:r w:rsidRPr="00CB1E63">
        <w:rPr>
          <w:rFonts w:ascii="Arial" w:hAnsi="Arial" w:cs="Arial"/>
        </w:rPr>
        <w:t>This code does not apply when acting in a purely private capacity</w:t>
      </w:r>
    </w:p>
    <w:p w14:paraId="136A7BCD" w14:textId="5671D739" w:rsidR="00094788" w:rsidRPr="00CB1E63" w:rsidRDefault="00CE03AD" w:rsidP="00CE03AD">
      <w:pPr>
        <w:pStyle w:val="Heading2"/>
        <w:keepNext w:val="0"/>
        <w:keepLines w:val="0"/>
        <w:ind w:left="567" w:hanging="567"/>
        <w:rPr>
          <w:rFonts w:ascii="Arial" w:hAnsi="Arial" w:cs="Arial"/>
        </w:rPr>
      </w:pPr>
      <w:r w:rsidRPr="00CB1E63">
        <w:rPr>
          <w:rFonts w:ascii="Arial" w:hAnsi="Arial" w:cs="Arial"/>
        </w:rPr>
        <w:t xml:space="preserve">The Police, Fire and Crime Commissioner will adopt this code and agree to abide by </w:t>
      </w:r>
      <w:proofErr w:type="spellStart"/>
      <w:proofErr w:type="gramStart"/>
      <w:r w:rsidRPr="00CB1E63">
        <w:rPr>
          <w:rFonts w:ascii="Arial" w:hAnsi="Arial" w:cs="Arial"/>
        </w:rPr>
        <w:t>it’s</w:t>
      </w:r>
      <w:proofErr w:type="spellEnd"/>
      <w:proofErr w:type="gramEnd"/>
      <w:r w:rsidRPr="00CB1E63">
        <w:rPr>
          <w:rFonts w:ascii="Arial" w:hAnsi="Arial" w:cs="Arial"/>
        </w:rPr>
        <w:t xml:space="preserve"> provisions</w:t>
      </w:r>
      <w:r w:rsidR="00094788" w:rsidRPr="00CB1E63">
        <w:rPr>
          <w:rFonts w:ascii="Arial" w:hAnsi="Arial" w:cs="Arial"/>
        </w:rPr>
        <w:t>.</w:t>
      </w:r>
    </w:p>
    <w:p w14:paraId="365F61C5" w14:textId="41D5522D" w:rsidR="00CE03AD" w:rsidRPr="00CB1E63" w:rsidRDefault="00CE03AD" w:rsidP="006830C1">
      <w:pPr>
        <w:pStyle w:val="Heading2"/>
        <w:keepNext w:val="0"/>
        <w:keepLines w:val="0"/>
        <w:ind w:left="567" w:hanging="567"/>
        <w:rPr>
          <w:rFonts w:ascii="Arial" w:hAnsi="Arial" w:cs="Arial"/>
        </w:rPr>
      </w:pPr>
      <w:r w:rsidRPr="00CB1E63">
        <w:rPr>
          <w:rFonts w:ascii="Arial" w:hAnsi="Arial" w:cs="Arial"/>
        </w:rPr>
        <w:t>The Policing Protocol</w:t>
      </w:r>
      <w:r w:rsidRPr="00CB1E63">
        <w:rPr>
          <w:rStyle w:val="FootnoteReference"/>
          <w:rFonts w:ascii="Arial" w:hAnsi="Arial" w:cs="Arial"/>
        </w:rPr>
        <w:footnoteReference w:id="1"/>
      </w:r>
      <w:r w:rsidRPr="00CB1E63">
        <w:rPr>
          <w:rFonts w:ascii="Arial" w:hAnsi="Arial" w:cs="Arial"/>
        </w:rPr>
        <w:t xml:space="preserve"> provides that all parties will abide by the seven principles set out in Standards in Public Life: First Report of the Committee on Standards in Public Life known </w:t>
      </w:r>
      <w:proofErr w:type="gramStart"/>
      <w:r w:rsidRPr="00CB1E63">
        <w:rPr>
          <w:rFonts w:ascii="Arial" w:hAnsi="Arial" w:cs="Arial"/>
        </w:rPr>
        <w:t>as  the</w:t>
      </w:r>
      <w:proofErr w:type="gramEnd"/>
      <w:r w:rsidRPr="00CB1E63">
        <w:rPr>
          <w:rFonts w:ascii="Arial" w:hAnsi="Arial" w:cs="Arial"/>
        </w:rPr>
        <w:t xml:space="preserve"> Nolan Principles</w:t>
      </w:r>
    </w:p>
    <w:p w14:paraId="086EED56" w14:textId="77777777" w:rsidR="00CE03AD" w:rsidRPr="00CB1E63" w:rsidRDefault="00CE03AD" w:rsidP="006830C1">
      <w:pPr>
        <w:pStyle w:val="Heading2"/>
        <w:keepNext w:val="0"/>
        <w:keepLines w:val="0"/>
        <w:ind w:left="567" w:hanging="567"/>
        <w:rPr>
          <w:rFonts w:ascii="Arial" w:hAnsi="Arial" w:cs="Arial"/>
        </w:rPr>
      </w:pPr>
      <w:r w:rsidRPr="00CB1E63">
        <w:rPr>
          <w:rFonts w:ascii="Arial" w:hAnsi="Arial" w:cs="Arial"/>
        </w:rPr>
        <w:t xml:space="preserve">The Police, Fire and Crime Commissioner will agree to abide by the `Nolan Principles’ which are set out below: </w:t>
      </w:r>
    </w:p>
    <w:p w14:paraId="0A4EF88E" w14:textId="77777777" w:rsidR="00FB1741" w:rsidRPr="00CB1E63" w:rsidRDefault="00FB1741" w:rsidP="00FB1741">
      <w:pPr>
        <w:tabs>
          <w:tab w:val="left" w:pos="-720"/>
        </w:tabs>
        <w:suppressAutoHyphens/>
        <w:spacing w:after="120" w:line="240" w:lineRule="atLeast"/>
        <w:jc w:val="center"/>
        <w:rPr>
          <w:rFonts w:ascii="Arial" w:hAnsi="Arial" w:cs="Arial"/>
          <w:b/>
          <w:spacing w:val="-3"/>
        </w:rPr>
      </w:pPr>
    </w:p>
    <w:p w14:paraId="766C5FDF" w14:textId="7542449C" w:rsidR="00FB1741" w:rsidRPr="00CB1E63" w:rsidRDefault="00FB1741" w:rsidP="00FB1741">
      <w:pPr>
        <w:tabs>
          <w:tab w:val="left" w:pos="-720"/>
        </w:tabs>
        <w:suppressAutoHyphens/>
        <w:spacing w:after="120" w:line="240" w:lineRule="atLeast"/>
        <w:jc w:val="center"/>
        <w:rPr>
          <w:rFonts w:ascii="Arial" w:hAnsi="Arial" w:cs="Arial"/>
          <w:b/>
          <w:color w:val="19365E"/>
          <w:spacing w:val="-3"/>
        </w:rPr>
      </w:pPr>
      <w:r w:rsidRPr="00CB1E63">
        <w:rPr>
          <w:rFonts w:ascii="Arial" w:hAnsi="Arial" w:cs="Arial"/>
          <w:b/>
          <w:color w:val="19365E"/>
          <w:spacing w:val="-3"/>
        </w:rPr>
        <w:t>THE SEVEN PRINCIPLES OF PUBLIC LIFE</w:t>
      </w:r>
    </w:p>
    <w:p w14:paraId="2DB467DF" w14:textId="4E8A4BC6"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SELFLESSNESS</w:t>
      </w:r>
    </w:p>
    <w:p w14:paraId="7D01A163" w14:textId="77777777" w:rsidR="00CE03AD" w:rsidRPr="00CB1E63" w:rsidRDefault="00CE03AD" w:rsidP="00CE03AD">
      <w:pPr>
        <w:tabs>
          <w:tab w:val="left" w:pos="-720"/>
          <w:tab w:val="left" w:pos="0"/>
        </w:tabs>
        <w:suppressAutoHyphens/>
        <w:spacing w:after="120" w:line="240" w:lineRule="atLeast"/>
        <w:ind w:left="567" w:hanging="720"/>
        <w:rPr>
          <w:rFonts w:ascii="Arial" w:hAnsi="Arial" w:cs="Arial"/>
          <w:spacing w:val="-3"/>
        </w:rPr>
      </w:pPr>
      <w:r w:rsidRPr="00CB1E63">
        <w:rPr>
          <w:rFonts w:ascii="Arial" w:hAnsi="Arial" w:cs="Arial"/>
          <w:spacing w:val="-3"/>
        </w:rPr>
        <w:tab/>
      </w:r>
      <w:r w:rsidRPr="00CB1E63">
        <w:rPr>
          <w:rFonts w:ascii="Arial" w:hAnsi="Arial" w:cs="Arial"/>
          <w:spacing w:val="-3"/>
        </w:rPr>
        <w:tab/>
        <w:t xml:space="preserve">Holders of public office should act solely in terms of the public interest.  They should not do so </w:t>
      </w:r>
      <w:proofErr w:type="gramStart"/>
      <w:r w:rsidRPr="00CB1E63">
        <w:rPr>
          <w:rFonts w:ascii="Arial" w:hAnsi="Arial" w:cs="Arial"/>
          <w:spacing w:val="-3"/>
        </w:rPr>
        <w:t>in order to</w:t>
      </w:r>
      <w:proofErr w:type="gramEnd"/>
      <w:r w:rsidRPr="00CB1E63">
        <w:rPr>
          <w:rFonts w:ascii="Arial" w:hAnsi="Arial" w:cs="Arial"/>
          <w:spacing w:val="-3"/>
        </w:rPr>
        <w:t xml:space="preserve"> gain financial or other material benefits for themselves, their family, or their friends.</w:t>
      </w:r>
    </w:p>
    <w:p w14:paraId="429948D4"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INTEGRITY</w:t>
      </w:r>
    </w:p>
    <w:p w14:paraId="0D8BBC38" w14:textId="77777777" w:rsidR="00CE03AD" w:rsidRPr="00CB1E63" w:rsidRDefault="00CE03AD" w:rsidP="00CE03AD">
      <w:pPr>
        <w:tabs>
          <w:tab w:val="left" w:pos="-720"/>
          <w:tab w:val="left" w:pos="0"/>
        </w:tabs>
        <w:suppressAutoHyphens/>
        <w:spacing w:after="120" w:line="240" w:lineRule="atLeast"/>
        <w:ind w:left="567" w:hanging="720"/>
        <w:rPr>
          <w:rFonts w:ascii="Arial" w:hAnsi="Arial" w:cs="Arial"/>
          <w:spacing w:val="-3"/>
          <w:u w:val="single"/>
        </w:rPr>
      </w:pPr>
      <w:r w:rsidRPr="00CB1E63">
        <w:rPr>
          <w:rFonts w:ascii="Arial" w:hAnsi="Arial" w:cs="Arial"/>
          <w:spacing w:val="-3"/>
        </w:rPr>
        <w:tab/>
      </w:r>
      <w:r w:rsidRPr="00CB1E63">
        <w:rPr>
          <w:rFonts w:ascii="Arial" w:hAnsi="Arial" w:cs="Arial"/>
          <w:spacing w:val="-3"/>
        </w:rPr>
        <w:tab/>
        <w:t>Holders of public office should not place themselves under any financial or other obligation to outside individuals or organisations that might seek to influence them in the performance of their official duties.</w:t>
      </w:r>
    </w:p>
    <w:p w14:paraId="44C06398"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OBJECTIVITY</w:t>
      </w:r>
    </w:p>
    <w:p w14:paraId="23B9A15A" w14:textId="77777777" w:rsidR="00CE03AD" w:rsidRPr="00CB1E63" w:rsidRDefault="00CE03AD" w:rsidP="00CE03AD">
      <w:pPr>
        <w:tabs>
          <w:tab w:val="left" w:pos="-720"/>
          <w:tab w:val="left" w:pos="0"/>
        </w:tabs>
        <w:suppressAutoHyphens/>
        <w:spacing w:after="120" w:line="240" w:lineRule="atLeast"/>
        <w:ind w:left="567" w:hanging="720"/>
        <w:rPr>
          <w:rFonts w:ascii="Arial" w:hAnsi="Arial" w:cs="Arial"/>
          <w:spacing w:val="-3"/>
        </w:rPr>
      </w:pPr>
      <w:r w:rsidRPr="00CB1E63">
        <w:rPr>
          <w:rFonts w:ascii="Arial" w:hAnsi="Arial" w:cs="Arial"/>
          <w:spacing w:val="-3"/>
        </w:rPr>
        <w:tab/>
      </w:r>
      <w:r w:rsidRPr="00CB1E63">
        <w:rPr>
          <w:rFonts w:ascii="Arial" w:hAnsi="Arial" w:cs="Arial"/>
          <w:spacing w:val="-3"/>
        </w:rPr>
        <w:tab/>
        <w:t>In carrying out public business, including making public appointments, awarding contracts, or recommending individuals for rewards and benefits, holders of public office should make choices on merit.</w:t>
      </w:r>
    </w:p>
    <w:p w14:paraId="236FB916"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ACCOUNTABILITY</w:t>
      </w:r>
    </w:p>
    <w:p w14:paraId="101C4E19" w14:textId="77777777" w:rsidR="00CE03AD" w:rsidRPr="00CB1E63" w:rsidRDefault="00CE03AD" w:rsidP="00CE03AD">
      <w:pPr>
        <w:tabs>
          <w:tab w:val="left" w:pos="-720"/>
          <w:tab w:val="left" w:pos="0"/>
        </w:tabs>
        <w:suppressAutoHyphens/>
        <w:spacing w:after="120" w:line="240" w:lineRule="atLeast"/>
        <w:ind w:left="567" w:hanging="720"/>
        <w:rPr>
          <w:rFonts w:ascii="Arial" w:hAnsi="Arial" w:cs="Arial"/>
          <w:spacing w:val="-3"/>
        </w:rPr>
      </w:pPr>
      <w:r w:rsidRPr="00CB1E63">
        <w:rPr>
          <w:rFonts w:ascii="Arial" w:hAnsi="Arial" w:cs="Arial"/>
          <w:spacing w:val="-3"/>
        </w:rPr>
        <w:tab/>
      </w:r>
      <w:r w:rsidRPr="00CB1E63">
        <w:rPr>
          <w:rFonts w:ascii="Arial" w:hAnsi="Arial" w:cs="Arial"/>
          <w:spacing w:val="-3"/>
        </w:rPr>
        <w:tab/>
        <w:t xml:space="preserve">Holders of public office are accountable for their decisions and actions to the public and must submit themselves to whatever scrutiny is appropriate to their office. </w:t>
      </w:r>
    </w:p>
    <w:p w14:paraId="28ECC50A"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OPENNESS</w:t>
      </w:r>
    </w:p>
    <w:p w14:paraId="771C1613" w14:textId="46F3F09A" w:rsidR="005B75EB" w:rsidRPr="00CB1E63" w:rsidRDefault="00CE03AD" w:rsidP="00CE03AD">
      <w:pPr>
        <w:pStyle w:val="Heading2"/>
        <w:keepNext w:val="0"/>
        <w:keepLines w:val="0"/>
        <w:numPr>
          <w:ilvl w:val="0"/>
          <w:numId w:val="0"/>
        </w:numPr>
        <w:ind w:left="567"/>
        <w:rPr>
          <w:rFonts w:ascii="Arial" w:hAnsi="Arial" w:cs="Arial"/>
          <w:spacing w:val="-3"/>
        </w:rPr>
      </w:pPr>
      <w:r w:rsidRPr="00CB1E63">
        <w:rPr>
          <w:rFonts w:ascii="Arial" w:hAnsi="Arial" w:cs="Arial"/>
          <w:spacing w:val="-3"/>
        </w:rPr>
        <w:t>Holders of public office should be as open as possible about all the decisions and actions that they take.  They should give reasons for their decisions and restrict information only when the wider public interest clearly demands.</w:t>
      </w:r>
    </w:p>
    <w:p w14:paraId="17622A90" w14:textId="2C07939B" w:rsidR="00FB1741" w:rsidRPr="00CB1E63" w:rsidRDefault="00FB1741" w:rsidP="00CE03AD">
      <w:pPr>
        <w:pStyle w:val="Heading2"/>
        <w:keepNext w:val="0"/>
        <w:keepLines w:val="0"/>
        <w:numPr>
          <w:ilvl w:val="0"/>
          <w:numId w:val="0"/>
        </w:numPr>
        <w:ind w:left="567"/>
        <w:rPr>
          <w:rFonts w:ascii="Arial" w:hAnsi="Arial" w:cs="Arial"/>
          <w:spacing w:val="-3"/>
        </w:rPr>
      </w:pPr>
    </w:p>
    <w:p w14:paraId="39B66B1D" w14:textId="77777777" w:rsidR="00FB1741" w:rsidRPr="00CB1E63" w:rsidRDefault="00FB1741" w:rsidP="00CE03AD">
      <w:pPr>
        <w:pStyle w:val="Heading2"/>
        <w:keepNext w:val="0"/>
        <w:keepLines w:val="0"/>
        <w:numPr>
          <w:ilvl w:val="0"/>
          <w:numId w:val="0"/>
        </w:numPr>
        <w:ind w:left="567"/>
        <w:rPr>
          <w:rFonts w:ascii="Arial" w:hAnsi="Arial" w:cs="Arial"/>
          <w:spacing w:val="-3"/>
        </w:rPr>
      </w:pPr>
    </w:p>
    <w:p w14:paraId="254BC2E2"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lastRenderedPageBreak/>
        <w:t>HONESTY</w:t>
      </w:r>
    </w:p>
    <w:p w14:paraId="594BDE4F" w14:textId="024334B9" w:rsidR="00CE03AD" w:rsidRPr="00CB1E63" w:rsidRDefault="00CE03AD" w:rsidP="00FB1741">
      <w:pPr>
        <w:tabs>
          <w:tab w:val="left" w:pos="-720"/>
          <w:tab w:val="left" w:pos="0"/>
        </w:tabs>
        <w:suppressAutoHyphens/>
        <w:spacing w:after="120" w:line="240" w:lineRule="atLeast"/>
        <w:ind w:left="567" w:hanging="720"/>
        <w:rPr>
          <w:rFonts w:ascii="Arial" w:hAnsi="Arial" w:cs="Arial"/>
          <w:spacing w:val="-3"/>
        </w:rPr>
      </w:pPr>
      <w:r w:rsidRPr="00CB1E63">
        <w:rPr>
          <w:rFonts w:ascii="Arial" w:hAnsi="Arial" w:cs="Arial"/>
          <w:spacing w:val="-3"/>
        </w:rPr>
        <w:tab/>
      </w:r>
      <w:r w:rsidRPr="00CB1E63">
        <w:rPr>
          <w:rFonts w:ascii="Arial" w:hAnsi="Arial" w:cs="Arial"/>
          <w:spacing w:val="-3"/>
        </w:rPr>
        <w:tab/>
        <w:t>Holders of public office have a duty to declare any private interests relating to their public duties and to take steps to resolve any conflicts arising in a way that protects the public interest.</w:t>
      </w:r>
    </w:p>
    <w:p w14:paraId="4E9C51F8" w14:textId="77777777" w:rsidR="00CE03AD" w:rsidRPr="00CB1E63" w:rsidRDefault="00CE03AD" w:rsidP="00CE03AD">
      <w:pPr>
        <w:tabs>
          <w:tab w:val="left" w:pos="-720"/>
        </w:tabs>
        <w:suppressAutoHyphens/>
        <w:spacing w:after="120" w:line="240" w:lineRule="atLeast"/>
        <w:ind w:left="567"/>
        <w:rPr>
          <w:rFonts w:ascii="Arial" w:hAnsi="Arial" w:cs="Arial"/>
          <w:color w:val="19365E"/>
          <w:spacing w:val="-3"/>
        </w:rPr>
      </w:pPr>
      <w:r w:rsidRPr="00CB1E63">
        <w:rPr>
          <w:rFonts w:ascii="Arial" w:hAnsi="Arial" w:cs="Arial"/>
          <w:b/>
          <w:color w:val="19365E"/>
          <w:spacing w:val="-3"/>
        </w:rPr>
        <w:t>LEADERSHIP</w:t>
      </w:r>
    </w:p>
    <w:p w14:paraId="76C88666" w14:textId="52D6B3F8" w:rsidR="00CE03AD" w:rsidRPr="00CB1E63" w:rsidRDefault="00CE03AD" w:rsidP="00CE03AD">
      <w:pPr>
        <w:pStyle w:val="Heading2"/>
        <w:keepNext w:val="0"/>
        <w:keepLines w:val="0"/>
        <w:numPr>
          <w:ilvl w:val="0"/>
          <w:numId w:val="0"/>
        </w:numPr>
        <w:ind w:left="567"/>
        <w:rPr>
          <w:rFonts w:ascii="Arial" w:hAnsi="Arial" w:cs="Arial"/>
          <w:spacing w:val="-3"/>
        </w:rPr>
      </w:pPr>
      <w:r w:rsidRPr="00CB1E63">
        <w:rPr>
          <w:rFonts w:ascii="Arial" w:hAnsi="Arial" w:cs="Arial"/>
          <w:spacing w:val="-3"/>
        </w:rPr>
        <w:t>Holders of public office should promote and support these principles by leadership and example</w:t>
      </w:r>
    </w:p>
    <w:p w14:paraId="11C31FEA" w14:textId="77777777" w:rsidR="00CE03AD" w:rsidRPr="00CB1E63" w:rsidRDefault="00CE03AD" w:rsidP="00CE03AD">
      <w:pPr>
        <w:pStyle w:val="Heading2"/>
        <w:keepNext w:val="0"/>
        <w:keepLines w:val="0"/>
        <w:numPr>
          <w:ilvl w:val="0"/>
          <w:numId w:val="0"/>
        </w:numPr>
        <w:ind w:left="567"/>
        <w:rPr>
          <w:rFonts w:ascii="Arial" w:hAnsi="Arial" w:cs="Arial"/>
        </w:rPr>
      </w:pPr>
    </w:p>
    <w:p w14:paraId="3B76D533" w14:textId="7E3859B7" w:rsidR="00CE03AD" w:rsidRPr="00CB1E63" w:rsidRDefault="00CE03AD" w:rsidP="00CE03AD">
      <w:pPr>
        <w:pStyle w:val="Heading2"/>
        <w:keepNext w:val="0"/>
        <w:keepLines w:val="0"/>
        <w:ind w:left="567" w:hanging="567"/>
        <w:rPr>
          <w:rFonts w:ascii="Arial" w:hAnsi="Arial" w:cs="Arial"/>
        </w:rPr>
      </w:pPr>
      <w:r w:rsidRPr="00CB1E63">
        <w:rPr>
          <w:rFonts w:ascii="Arial" w:hAnsi="Arial" w:cs="Arial"/>
        </w:rPr>
        <w:t xml:space="preserve">In 2014 the Association of Police and Crime Commissioners developed an Ethical Framework based on the Nolan Principles.  The Ethical Framework was adopted and customised to demonstrate how the Commissioner will comply with it in Cumbria.  A copy of the Ethical Framework is attached at Appendix 2 and is also available on the OPFCC website – </w:t>
      </w:r>
      <w:hyperlink r:id="rId15" w:history="1">
        <w:r w:rsidRPr="00CB1E63">
          <w:rPr>
            <w:rStyle w:val="Hyperlink"/>
            <w:rFonts w:ascii="Arial" w:eastAsia="Calibri" w:hAnsi="Arial" w:cs="Arial"/>
          </w:rPr>
          <w:t>www.cumbria-pcc.gov.uk</w:t>
        </w:r>
      </w:hyperlink>
    </w:p>
    <w:p w14:paraId="0B87D65C" w14:textId="77777777" w:rsidR="00094788" w:rsidRPr="00CB1E63" w:rsidRDefault="00094788" w:rsidP="00B4117D">
      <w:pPr>
        <w:pStyle w:val="Heading1"/>
        <w:rPr>
          <w:rFonts w:ascii="Arial" w:hAnsi="Arial" w:cs="Arial"/>
        </w:rPr>
      </w:pPr>
      <w:bookmarkStart w:id="2" w:name="_Toc195277196"/>
      <w:r w:rsidRPr="00CB1E63">
        <w:rPr>
          <w:rFonts w:ascii="Arial" w:hAnsi="Arial" w:cs="Arial"/>
        </w:rPr>
        <w:t>Aim</w:t>
      </w:r>
      <w:r w:rsidR="004E3F20" w:rsidRPr="00CB1E63">
        <w:rPr>
          <w:rFonts w:ascii="Arial" w:hAnsi="Arial" w:cs="Arial"/>
        </w:rPr>
        <w:t>s</w:t>
      </w:r>
      <w:bookmarkEnd w:id="2"/>
    </w:p>
    <w:p w14:paraId="753739D8" w14:textId="197A43CD" w:rsidR="00094788" w:rsidRPr="00CB1E63" w:rsidRDefault="002559D5" w:rsidP="006830C1">
      <w:pPr>
        <w:pStyle w:val="Heading2"/>
        <w:keepNext w:val="0"/>
        <w:keepLines w:val="0"/>
        <w:ind w:left="567" w:hanging="567"/>
        <w:rPr>
          <w:rFonts w:ascii="Arial" w:hAnsi="Arial" w:cs="Arial"/>
        </w:rPr>
      </w:pPr>
      <w:r w:rsidRPr="00CB1E63">
        <w:rPr>
          <w:rFonts w:ascii="Arial" w:hAnsi="Arial" w:cs="Arial"/>
        </w:rPr>
        <w:t xml:space="preserve">To provide </w:t>
      </w:r>
      <w:r w:rsidR="00FB1741" w:rsidRPr="00CB1E63">
        <w:rPr>
          <w:rFonts w:ascii="Arial" w:hAnsi="Arial" w:cs="Arial"/>
        </w:rPr>
        <w:t xml:space="preserve">the Commissioner </w:t>
      </w:r>
      <w:r w:rsidRPr="00CB1E63">
        <w:rPr>
          <w:rFonts w:ascii="Arial" w:hAnsi="Arial" w:cs="Arial"/>
        </w:rPr>
        <w:t>with a clear Code of Conduct to follow when carrying out the duties of their role.</w:t>
      </w:r>
    </w:p>
    <w:p w14:paraId="62B31D09" w14:textId="2791A0D8" w:rsidR="001916F1" w:rsidRPr="00CB1E63" w:rsidRDefault="001916F1" w:rsidP="006830C1">
      <w:pPr>
        <w:pStyle w:val="Heading2"/>
        <w:keepNext w:val="0"/>
        <w:keepLines w:val="0"/>
        <w:ind w:left="567" w:hanging="567"/>
        <w:rPr>
          <w:rFonts w:ascii="Arial" w:hAnsi="Arial" w:cs="Arial"/>
        </w:rPr>
      </w:pPr>
      <w:r w:rsidRPr="00CB1E63">
        <w:rPr>
          <w:rFonts w:ascii="Arial" w:hAnsi="Arial" w:cs="Arial"/>
        </w:rPr>
        <w:t xml:space="preserve">This Code of Conduct is based upon the </w:t>
      </w:r>
      <w:r w:rsidR="00FB1741" w:rsidRPr="00CB1E63">
        <w:rPr>
          <w:rFonts w:ascii="Arial" w:hAnsi="Arial" w:cs="Arial"/>
        </w:rPr>
        <w:t xml:space="preserve">Ethical Framework developed by the Association of Police and Crime Commissioners (APCC).   </w:t>
      </w:r>
      <w:r w:rsidRPr="00CB1E63">
        <w:rPr>
          <w:rFonts w:ascii="Arial" w:hAnsi="Arial" w:cs="Arial"/>
        </w:rPr>
        <w:t xml:space="preserve"> </w:t>
      </w:r>
      <w:r w:rsidR="00FB1741" w:rsidRPr="00CB1E63">
        <w:rPr>
          <w:rFonts w:ascii="Arial" w:hAnsi="Arial" w:cs="Arial"/>
        </w:rPr>
        <w:t xml:space="preserve"> </w:t>
      </w:r>
    </w:p>
    <w:p w14:paraId="0E12274F" w14:textId="363E6F79" w:rsidR="00914572" w:rsidRPr="00CB1E63" w:rsidRDefault="00FB1741" w:rsidP="00B4117D">
      <w:pPr>
        <w:pStyle w:val="Heading1"/>
        <w:rPr>
          <w:rFonts w:ascii="Arial" w:hAnsi="Arial" w:cs="Arial"/>
        </w:rPr>
      </w:pPr>
      <w:bookmarkStart w:id="3" w:name="_Toc195277197"/>
      <w:r w:rsidRPr="00CB1E63">
        <w:rPr>
          <w:rFonts w:ascii="Arial" w:hAnsi="Arial" w:cs="Arial"/>
        </w:rPr>
        <w:t>General</w:t>
      </w:r>
      <w:r w:rsidR="009F7FF9" w:rsidRPr="00CB1E63">
        <w:rPr>
          <w:rFonts w:ascii="Arial" w:hAnsi="Arial" w:cs="Arial"/>
        </w:rPr>
        <w:t xml:space="preserve"> Obligations</w:t>
      </w:r>
      <w:bookmarkEnd w:id="3"/>
    </w:p>
    <w:p w14:paraId="552004E9" w14:textId="69EBD693" w:rsidR="009C37DB" w:rsidRPr="00CB1E63" w:rsidRDefault="009F7FF9" w:rsidP="0073069B">
      <w:pPr>
        <w:pStyle w:val="Heading2"/>
        <w:keepNext w:val="0"/>
        <w:keepLines w:val="0"/>
        <w:ind w:left="567" w:hanging="567"/>
        <w:rPr>
          <w:rFonts w:ascii="Arial" w:hAnsi="Arial" w:cs="Arial"/>
          <w:lang w:eastAsia="en-GB"/>
        </w:rPr>
      </w:pPr>
      <w:r w:rsidRPr="00CB1E63">
        <w:rPr>
          <w:rFonts w:ascii="Arial" w:hAnsi="Arial" w:cs="Arial"/>
          <w:lang w:eastAsia="en-GB"/>
        </w:rPr>
        <w:t>The Commissioner will agree to:</w:t>
      </w:r>
    </w:p>
    <w:p w14:paraId="4350DDD0" w14:textId="77777777" w:rsidR="00CA3EBB" w:rsidRPr="00CB1E63" w:rsidRDefault="00CA3EBB" w:rsidP="00CA3EBB">
      <w:pPr>
        <w:pStyle w:val="Heading3"/>
        <w:numPr>
          <w:ilvl w:val="0"/>
          <w:numId w:val="7"/>
        </w:numPr>
        <w:rPr>
          <w:rFonts w:ascii="Arial" w:hAnsi="Arial" w:cs="Arial"/>
          <w:lang w:eastAsia="en-GB"/>
        </w:rPr>
      </w:pPr>
      <w:r w:rsidRPr="00CB1E63">
        <w:rPr>
          <w:rFonts w:ascii="Arial" w:hAnsi="Arial" w:cs="Arial"/>
          <w:lang w:eastAsia="en-GB"/>
        </w:rPr>
        <w:t xml:space="preserve">Not to conduct themselves in a </w:t>
      </w:r>
      <w:proofErr w:type="spellStart"/>
      <w:r w:rsidRPr="00CB1E63">
        <w:rPr>
          <w:rFonts w:ascii="Arial" w:hAnsi="Arial" w:cs="Arial"/>
          <w:lang w:eastAsia="en-GB"/>
        </w:rPr>
        <w:t>mannaer</w:t>
      </w:r>
      <w:proofErr w:type="spellEnd"/>
      <w:r w:rsidRPr="00CB1E63">
        <w:rPr>
          <w:rFonts w:ascii="Arial" w:hAnsi="Arial" w:cs="Arial"/>
          <w:lang w:eastAsia="en-GB"/>
        </w:rPr>
        <w:t xml:space="preserve"> which:</w:t>
      </w:r>
    </w:p>
    <w:p w14:paraId="105A40D8" w14:textId="77777777" w:rsidR="00CA3EBB" w:rsidRPr="00CB1E63" w:rsidRDefault="00CA3EBB" w:rsidP="00CA3EBB">
      <w:pPr>
        <w:pStyle w:val="Heading3"/>
        <w:numPr>
          <w:ilvl w:val="1"/>
          <w:numId w:val="7"/>
        </w:numPr>
        <w:rPr>
          <w:rFonts w:ascii="Arial" w:hAnsi="Arial" w:cs="Arial"/>
          <w:lang w:eastAsia="en-GB"/>
        </w:rPr>
      </w:pPr>
      <w:r w:rsidRPr="00CB1E63">
        <w:rPr>
          <w:rFonts w:ascii="Arial" w:hAnsi="Arial" w:cs="Arial"/>
          <w:lang w:eastAsia="en-GB"/>
        </w:rPr>
        <w:t>Is contrary to the policing protocol; and/or</w:t>
      </w:r>
    </w:p>
    <w:p w14:paraId="71764E7F" w14:textId="77777777" w:rsidR="00CA3EBB" w:rsidRPr="00CB1E63" w:rsidRDefault="00CA3EBB" w:rsidP="00CA3EBB">
      <w:pPr>
        <w:pStyle w:val="Heading3"/>
        <w:numPr>
          <w:ilvl w:val="1"/>
          <w:numId w:val="7"/>
        </w:numPr>
        <w:rPr>
          <w:rFonts w:ascii="Arial" w:hAnsi="Arial" w:cs="Arial"/>
          <w:lang w:eastAsia="en-GB"/>
        </w:rPr>
      </w:pPr>
      <w:r w:rsidRPr="00CB1E63">
        <w:rPr>
          <w:rFonts w:ascii="Arial" w:hAnsi="Arial" w:cs="Arial"/>
          <w:lang w:eastAsia="en-GB"/>
        </w:rPr>
        <w:t>Could reasonably be regarded as bringing their office into disrepute.</w:t>
      </w:r>
    </w:p>
    <w:p w14:paraId="532186E9" w14:textId="584F6A8B" w:rsidR="00CA3EBB" w:rsidRPr="00CB1E63" w:rsidRDefault="00CA3EBB" w:rsidP="009F7FF9">
      <w:pPr>
        <w:pStyle w:val="Heading3"/>
        <w:numPr>
          <w:ilvl w:val="0"/>
          <w:numId w:val="7"/>
        </w:numPr>
        <w:rPr>
          <w:rFonts w:ascii="Arial" w:hAnsi="Arial" w:cs="Arial"/>
          <w:lang w:eastAsia="en-GB"/>
        </w:rPr>
      </w:pPr>
      <w:r w:rsidRPr="00CB1E63">
        <w:rPr>
          <w:rFonts w:ascii="Arial" w:hAnsi="Arial" w:cs="Arial"/>
          <w:lang w:eastAsia="en-GB"/>
        </w:rPr>
        <w:t>Not to intimidate or attempt to intimidate any person who is or is likely to be:</w:t>
      </w:r>
    </w:p>
    <w:p w14:paraId="79B740F7" w14:textId="6D5FB3C6" w:rsidR="00CA3EBB" w:rsidRPr="00CB1E63" w:rsidRDefault="00CA3EBB" w:rsidP="00CA3EBB">
      <w:pPr>
        <w:pStyle w:val="ListParagraph"/>
        <w:numPr>
          <w:ilvl w:val="1"/>
          <w:numId w:val="7"/>
        </w:numPr>
        <w:rPr>
          <w:rFonts w:ascii="Arial" w:hAnsi="Arial" w:cs="Arial"/>
          <w:lang w:eastAsia="en-GB"/>
        </w:rPr>
      </w:pPr>
      <w:r w:rsidRPr="00CB1E63">
        <w:rPr>
          <w:rFonts w:ascii="Arial" w:hAnsi="Arial" w:cs="Arial"/>
          <w:lang w:eastAsia="en-GB"/>
        </w:rPr>
        <w:t xml:space="preserve">A </w:t>
      </w:r>
      <w:proofErr w:type="gramStart"/>
      <w:r w:rsidRPr="00CB1E63">
        <w:rPr>
          <w:rFonts w:ascii="Arial" w:hAnsi="Arial" w:cs="Arial"/>
          <w:lang w:eastAsia="en-GB"/>
        </w:rPr>
        <w:t>complainant;</w:t>
      </w:r>
      <w:proofErr w:type="gramEnd"/>
    </w:p>
    <w:p w14:paraId="0B80A845" w14:textId="7783F37F" w:rsidR="00CA3EBB" w:rsidRPr="00CB1E63" w:rsidRDefault="00CA3EBB" w:rsidP="00CA3EBB">
      <w:pPr>
        <w:pStyle w:val="ListParagraph"/>
        <w:numPr>
          <w:ilvl w:val="1"/>
          <w:numId w:val="7"/>
        </w:numPr>
        <w:rPr>
          <w:rFonts w:ascii="Arial" w:hAnsi="Arial" w:cs="Arial"/>
          <w:lang w:eastAsia="en-GB"/>
        </w:rPr>
      </w:pPr>
      <w:r w:rsidRPr="00CB1E63">
        <w:rPr>
          <w:rFonts w:ascii="Arial" w:hAnsi="Arial" w:cs="Arial"/>
          <w:lang w:eastAsia="en-GB"/>
        </w:rPr>
        <w:t xml:space="preserve">A witness; or </w:t>
      </w:r>
    </w:p>
    <w:p w14:paraId="1C215569" w14:textId="0DC33642" w:rsidR="00CA3EBB" w:rsidRPr="00CB1E63" w:rsidRDefault="00CA3EBB" w:rsidP="00CA3EBB">
      <w:pPr>
        <w:pStyle w:val="ListParagraph"/>
        <w:numPr>
          <w:ilvl w:val="1"/>
          <w:numId w:val="7"/>
        </w:numPr>
        <w:rPr>
          <w:rFonts w:ascii="Arial" w:hAnsi="Arial" w:cs="Arial"/>
          <w:lang w:eastAsia="en-GB"/>
        </w:rPr>
      </w:pPr>
      <w:r w:rsidRPr="00CB1E63">
        <w:rPr>
          <w:rFonts w:ascii="Arial" w:hAnsi="Arial" w:cs="Arial"/>
          <w:lang w:eastAsia="en-GB"/>
        </w:rPr>
        <w:t xml:space="preserve">Involved in the administration of any investigation or proceedings, in relation to an allegation that the Commissioner has failed to comply with this code of conduct. </w:t>
      </w:r>
    </w:p>
    <w:p w14:paraId="28867441" w14:textId="62AE4888" w:rsidR="009F7FF9" w:rsidRPr="00CB1E63" w:rsidRDefault="009F7FF9" w:rsidP="009F7FF9">
      <w:pPr>
        <w:pStyle w:val="Heading3"/>
        <w:numPr>
          <w:ilvl w:val="0"/>
          <w:numId w:val="7"/>
        </w:numPr>
        <w:rPr>
          <w:rFonts w:ascii="Arial" w:hAnsi="Arial" w:cs="Arial"/>
          <w:lang w:eastAsia="en-GB"/>
        </w:rPr>
      </w:pPr>
      <w:r w:rsidRPr="00CB1E63">
        <w:rPr>
          <w:rFonts w:ascii="Arial" w:hAnsi="Arial" w:cs="Arial"/>
          <w:lang w:eastAsia="en-GB"/>
        </w:rPr>
        <w:t>Treat others with dignity and respect</w:t>
      </w:r>
    </w:p>
    <w:p w14:paraId="20C4CF39" w14:textId="04C1EEFC" w:rsidR="00CA3EBB" w:rsidRPr="00CB1E63" w:rsidRDefault="00CA3EBB" w:rsidP="00CA3EBB">
      <w:pPr>
        <w:pStyle w:val="ListParagraph"/>
        <w:numPr>
          <w:ilvl w:val="0"/>
          <w:numId w:val="7"/>
        </w:numPr>
        <w:rPr>
          <w:rFonts w:ascii="Arial" w:hAnsi="Arial" w:cs="Arial"/>
          <w:lang w:eastAsia="en-GB"/>
        </w:rPr>
      </w:pPr>
      <w:r w:rsidRPr="00CB1E63">
        <w:rPr>
          <w:rFonts w:ascii="Arial" w:hAnsi="Arial" w:cs="Arial"/>
          <w:lang w:eastAsia="en-GB"/>
        </w:rPr>
        <w:t xml:space="preserve">Not to use their position improperly to confer on or secure for themselves or any other </w:t>
      </w:r>
      <w:proofErr w:type="spellStart"/>
      <w:r w:rsidRPr="00CB1E63">
        <w:rPr>
          <w:rFonts w:ascii="Arial" w:hAnsi="Arial" w:cs="Arial"/>
          <w:lang w:eastAsia="en-GB"/>
        </w:rPr>
        <w:t>pseron</w:t>
      </w:r>
      <w:proofErr w:type="spellEnd"/>
      <w:r w:rsidRPr="00CB1E63">
        <w:rPr>
          <w:rFonts w:ascii="Arial" w:hAnsi="Arial" w:cs="Arial"/>
          <w:lang w:eastAsia="en-GB"/>
        </w:rPr>
        <w:t xml:space="preserve">, an advantage or disadvantage.  </w:t>
      </w:r>
    </w:p>
    <w:p w14:paraId="28048E5D" w14:textId="01291986" w:rsidR="00CA3EBB" w:rsidRPr="00CB1E63" w:rsidRDefault="00CA3EBB" w:rsidP="00CA3EBB">
      <w:pPr>
        <w:pStyle w:val="ListParagraph"/>
        <w:numPr>
          <w:ilvl w:val="0"/>
          <w:numId w:val="7"/>
        </w:numPr>
        <w:rPr>
          <w:rFonts w:ascii="Arial" w:hAnsi="Arial" w:cs="Arial"/>
          <w:lang w:eastAsia="en-GB"/>
        </w:rPr>
      </w:pPr>
      <w:r w:rsidRPr="00CB1E63">
        <w:rPr>
          <w:rFonts w:ascii="Arial" w:hAnsi="Arial" w:cs="Arial"/>
          <w:lang w:eastAsia="en-GB"/>
        </w:rPr>
        <w:t>Not to do anything which compromises or is likely to compromise the impartiality of those who work for the Office of the Police, Fire and Crime Commissioner</w:t>
      </w:r>
    </w:p>
    <w:p w14:paraId="18D681C7" w14:textId="12D24743" w:rsidR="00CA3EBB" w:rsidRPr="00CB1E63" w:rsidRDefault="00CA3EBB" w:rsidP="00CA3EBB">
      <w:pPr>
        <w:pStyle w:val="ListParagraph"/>
        <w:numPr>
          <w:ilvl w:val="0"/>
          <w:numId w:val="7"/>
        </w:numPr>
        <w:rPr>
          <w:rFonts w:ascii="Arial" w:hAnsi="Arial" w:cs="Arial"/>
          <w:lang w:eastAsia="en-GB"/>
        </w:rPr>
      </w:pPr>
      <w:r w:rsidRPr="00CB1E63">
        <w:rPr>
          <w:rFonts w:ascii="Arial" w:hAnsi="Arial" w:cs="Arial"/>
          <w:lang w:eastAsia="en-GB"/>
        </w:rPr>
        <w:t>Not to do anything which may breach the Equality Act 2010</w:t>
      </w:r>
    </w:p>
    <w:p w14:paraId="776DF52C" w14:textId="77777777" w:rsidR="00CA3EBB" w:rsidRPr="00CB1E63" w:rsidRDefault="009F7FF9" w:rsidP="009F7FF9">
      <w:pPr>
        <w:pStyle w:val="Heading3"/>
        <w:numPr>
          <w:ilvl w:val="0"/>
          <w:numId w:val="7"/>
        </w:numPr>
        <w:rPr>
          <w:rFonts w:ascii="Arial" w:hAnsi="Arial" w:cs="Arial"/>
          <w:lang w:eastAsia="en-GB"/>
        </w:rPr>
      </w:pPr>
      <w:r w:rsidRPr="00CB1E63">
        <w:rPr>
          <w:rFonts w:ascii="Arial" w:hAnsi="Arial" w:cs="Arial"/>
          <w:lang w:eastAsia="en-GB"/>
        </w:rPr>
        <w:t>Not discriminate, use bullying behaviour or harass any person</w:t>
      </w:r>
    </w:p>
    <w:p w14:paraId="186D111B" w14:textId="15052E43" w:rsidR="009F7FF9" w:rsidRPr="00CB1E63" w:rsidRDefault="009F7FF9" w:rsidP="009F7FF9">
      <w:pPr>
        <w:pStyle w:val="Heading2"/>
        <w:keepNext w:val="0"/>
        <w:keepLines w:val="0"/>
        <w:numPr>
          <w:ilvl w:val="0"/>
          <w:numId w:val="0"/>
        </w:numPr>
        <w:rPr>
          <w:rFonts w:ascii="Arial" w:hAnsi="Arial" w:cs="Arial"/>
          <w:lang w:eastAsia="en-GB"/>
        </w:rPr>
      </w:pPr>
    </w:p>
    <w:p w14:paraId="02CC813B" w14:textId="7A867372" w:rsidR="00CA3EBB" w:rsidRPr="00CB1E63" w:rsidRDefault="00CA3EBB" w:rsidP="009F7FF9">
      <w:pPr>
        <w:pStyle w:val="Heading2"/>
        <w:keepNext w:val="0"/>
        <w:keepLines w:val="0"/>
        <w:numPr>
          <w:ilvl w:val="0"/>
          <w:numId w:val="0"/>
        </w:numPr>
        <w:rPr>
          <w:rFonts w:ascii="Arial" w:hAnsi="Arial" w:cs="Arial"/>
          <w:lang w:eastAsia="en-GB"/>
        </w:rPr>
      </w:pPr>
    </w:p>
    <w:p w14:paraId="1307D368" w14:textId="7FD4E1EA" w:rsidR="00CA3EBB" w:rsidRPr="00CB1E63" w:rsidRDefault="00CA3EBB" w:rsidP="009F7FF9">
      <w:pPr>
        <w:pStyle w:val="Heading2"/>
        <w:keepNext w:val="0"/>
        <w:keepLines w:val="0"/>
        <w:numPr>
          <w:ilvl w:val="0"/>
          <w:numId w:val="0"/>
        </w:numPr>
        <w:rPr>
          <w:rFonts w:ascii="Arial" w:hAnsi="Arial" w:cs="Arial"/>
          <w:lang w:eastAsia="en-GB"/>
        </w:rPr>
      </w:pPr>
    </w:p>
    <w:p w14:paraId="24EBD422" w14:textId="77777777" w:rsidR="00CB1E63" w:rsidRPr="00CB1E63" w:rsidRDefault="00CB1E63" w:rsidP="009F7FF9">
      <w:pPr>
        <w:pStyle w:val="Heading2"/>
        <w:keepNext w:val="0"/>
        <w:keepLines w:val="0"/>
        <w:numPr>
          <w:ilvl w:val="0"/>
          <w:numId w:val="0"/>
        </w:numPr>
        <w:rPr>
          <w:rFonts w:ascii="Arial" w:hAnsi="Arial" w:cs="Arial"/>
          <w:lang w:eastAsia="en-GB"/>
        </w:rPr>
      </w:pPr>
    </w:p>
    <w:p w14:paraId="2BB32E39" w14:textId="384EB7BF" w:rsidR="009F7FF9" w:rsidRPr="00CB1E63" w:rsidRDefault="009F7FF9" w:rsidP="00B4117D">
      <w:pPr>
        <w:pStyle w:val="Heading1"/>
        <w:rPr>
          <w:rFonts w:ascii="Arial" w:hAnsi="Arial" w:cs="Arial"/>
          <w:lang w:eastAsia="en-GB"/>
        </w:rPr>
      </w:pPr>
      <w:bookmarkStart w:id="4" w:name="_Toc195277198"/>
      <w:r w:rsidRPr="00CB1E63">
        <w:rPr>
          <w:rFonts w:ascii="Arial" w:hAnsi="Arial" w:cs="Arial"/>
          <w:lang w:eastAsia="en-GB"/>
        </w:rPr>
        <w:lastRenderedPageBreak/>
        <w:t>Use of Resources</w:t>
      </w:r>
      <w:bookmarkEnd w:id="4"/>
    </w:p>
    <w:p w14:paraId="3EEBDDE6" w14:textId="15F9C884" w:rsidR="009F7FF9" w:rsidRPr="00CB1E63" w:rsidRDefault="009F7FF9" w:rsidP="009F7FF9">
      <w:pPr>
        <w:pStyle w:val="Heading3"/>
        <w:rPr>
          <w:rFonts w:ascii="Arial" w:hAnsi="Arial" w:cs="Arial"/>
          <w:lang w:eastAsia="en-GB"/>
        </w:rPr>
      </w:pPr>
      <w:r w:rsidRPr="00CB1E63">
        <w:rPr>
          <w:rFonts w:ascii="Arial" w:hAnsi="Arial" w:cs="Arial"/>
          <w:lang w:eastAsia="en-GB"/>
        </w:rPr>
        <w:t>The Commissioner will agree not to use the resources of the elected local policing body for their personal benefit or for the benefit of their friends or any other person in relation to any of their business interests.</w:t>
      </w:r>
    </w:p>
    <w:p w14:paraId="2A8E34D0" w14:textId="7D74A6EF" w:rsidR="009F7FF9" w:rsidRPr="00CB1E63" w:rsidRDefault="009F7FF9" w:rsidP="009F7FF9">
      <w:pPr>
        <w:pStyle w:val="Heading3"/>
        <w:rPr>
          <w:rFonts w:ascii="Arial" w:hAnsi="Arial" w:cs="Arial"/>
          <w:lang w:eastAsia="en-GB"/>
        </w:rPr>
      </w:pPr>
      <w:r w:rsidRPr="00CB1E63">
        <w:rPr>
          <w:rFonts w:ascii="Arial" w:hAnsi="Arial" w:cs="Arial"/>
          <w:lang w:eastAsia="en-GB"/>
        </w:rPr>
        <w:t>Not to use the resources of the elected local policing body improperly for political purposes (including party political purposes).</w:t>
      </w:r>
    </w:p>
    <w:p w14:paraId="7F350DA4" w14:textId="3E887749" w:rsidR="009F7FF9" w:rsidRPr="00CB1E63" w:rsidRDefault="009F7FF9" w:rsidP="009F7FF9">
      <w:pPr>
        <w:pStyle w:val="Heading3"/>
        <w:rPr>
          <w:rFonts w:ascii="Arial" w:hAnsi="Arial" w:cs="Arial"/>
          <w:lang w:eastAsia="en-GB"/>
        </w:rPr>
      </w:pPr>
      <w:r w:rsidRPr="00CB1E63">
        <w:rPr>
          <w:rFonts w:ascii="Arial" w:hAnsi="Arial" w:cs="Arial"/>
          <w:lang w:eastAsia="en-GB"/>
        </w:rPr>
        <w:t xml:space="preserve">Will only claim expenses and allowances only in accordance with the published expenses and allowances scheme of the elected local policing body.  </w:t>
      </w:r>
    </w:p>
    <w:p w14:paraId="145510AD" w14:textId="1E6D7891" w:rsidR="009F7FF9" w:rsidRPr="00CB1E63" w:rsidRDefault="009F7FF9" w:rsidP="009F7FF9">
      <w:pPr>
        <w:rPr>
          <w:rFonts w:ascii="Arial" w:hAnsi="Arial" w:cs="Arial"/>
          <w:lang w:eastAsia="en-GB"/>
        </w:rPr>
      </w:pPr>
    </w:p>
    <w:p w14:paraId="6E84A58D" w14:textId="724DB7C7" w:rsidR="009F7FF9" w:rsidRPr="00CB1E63" w:rsidRDefault="009F7FF9" w:rsidP="00B4117D">
      <w:pPr>
        <w:pStyle w:val="Heading1"/>
        <w:rPr>
          <w:rFonts w:ascii="Arial" w:hAnsi="Arial" w:cs="Arial"/>
          <w:lang w:eastAsia="en-GB"/>
        </w:rPr>
      </w:pPr>
      <w:bookmarkStart w:id="5" w:name="_Toc195277199"/>
      <w:r w:rsidRPr="00CB1E63">
        <w:rPr>
          <w:rFonts w:ascii="Arial" w:hAnsi="Arial" w:cs="Arial"/>
          <w:lang w:eastAsia="en-GB"/>
        </w:rPr>
        <w:t>Register of Disclosable Interests</w:t>
      </w:r>
      <w:bookmarkEnd w:id="5"/>
    </w:p>
    <w:p w14:paraId="7980ADB3" w14:textId="69C3E452" w:rsidR="00CD5135" w:rsidRPr="00CB1E63" w:rsidRDefault="009F7FF9" w:rsidP="00CD5135">
      <w:pPr>
        <w:pStyle w:val="Heading2"/>
        <w:rPr>
          <w:rFonts w:ascii="Arial" w:hAnsi="Arial" w:cs="Arial"/>
          <w:lang w:eastAsia="en-GB"/>
        </w:rPr>
      </w:pPr>
      <w:r w:rsidRPr="00CB1E63">
        <w:rPr>
          <w:rFonts w:ascii="Arial" w:hAnsi="Arial" w:cs="Arial"/>
          <w:lang w:eastAsia="en-GB"/>
        </w:rPr>
        <w:t>The Commissioner will agree to act solely in the public interest and in exercising the functions</w:t>
      </w:r>
    </w:p>
    <w:p w14:paraId="186454D7" w14:textId="4B8CF430" w:rsidR="009F7FF9" w:rsidRPr="00CB1E63" w:rsidRDefault="009F7FF9" w:rsidP="00CD5135">
      <w:pPr>
        <w:pStyle w:val="Heading3"/>
        <w:numPr>
          <w:ilvl w:val="0"/>
          <w:numId w:val="0"/>
        </w:numPr>
        <w:ind w:left="567"/>
        <w:rPr>
          <w:rFonts w:ascii="Arial" w:hAnsi="Arial" w:cs="Arial"/>
          <w:lang w:eastAsia="en-GB"/>
        </w:rPr>
      </w:pPr>
      <w:r w:rsidRPr="00CB1E63">
        <w:rPr>
          <w:rFonts w:ascii="Arial" w:hAnsi="Arial" w:cs="Arial"/>
          <w:lang w:eastAsia="en-GB"/>
        </w:rPr>
        <w:t xml:space="preserve">of their office.  They will not act to gain financial or other benefits for themselves, family, friends or any person in relation to any of their business interests or use, or attempt to use, the office of the police, fire and crime commissioner to confer or secure for any person, including themselves, an advantage or a disadvantage. </w:t>
      </w:r>
    </w:p>
    <w:p w14:paraId="1395BB18" w14:textId="72571C8A" w:rsidR="009F7FF9" w:rsidRPr="00CB1E63" w:rsidRDefault="00CA3EBB" w:rsidP="00CD5135">
      <w:pPr>
        <w:pStyle w:val="Heading2"/>
        <w:ind w:left="567" w:hanging="567"/>
        <w:rPr>
          <w:rFonts w:ascii="Arial" w:hAnsi="Arial" w:cs="Arial"/>
          <w:lang w:eastAsia="en-GB"/>
        </w:rPr>
      </w:pPr>
      <w:r w:rsidRPr="00CB1E63">
        <w:rPr>
          <w:rFonts w:ascii="Arial" w:hAnsi="Arial" w:cs="Arial"/>
          <w:lang w:eastAsia="en-GB"/>
        </w:rPr>
        <w:t>As soon as practicable and w</w:t>
      </w:r>
      <w:r w:rsidR="009F7FF9" w:rsidRPr="00CB1E63">
        <w:rPr>
          <w:rFonts w:ascii="Arial" w:hAnsi="Arial" w:cs="Arial"/>
          <w:lang w:eastAsia="en-GB"/>
        </w:rPr>
        <w:t xml:space="preserve">ithin 28 days of taking office enter in the register of disclosable interests maintained by the OPFCC Monitoring Officer of the elected local policing body, every disclosable interest as set out in the Schedule.  </w:t>
      </w:r>
    </w:p>
    <w:p w14:paraId="6BB61404" w14:textId="087AE08F" w:rsidR="009F7FF9" w:rsidRPr="00CB1E63" w:rsidRDefault="009F7FF9" w:rsidP="00CD5135">
      <w:pPr>
        <w:pStyle w:val="Heading2"/>
        <w:ind w:left="567" w:hanging="567"/>
        <w:rPr>
          <w:rFonts w:ascii="Arial" w:hAnsi="Arial" w:cs="Arial"/>
          <w:lang w:eastAsia="en-GB"/>
        </w:rPr>
      </w:pPr>
      <w:r w:rsidRPr="00CB1E63">
        <w:rPr>
          <w:rFonts w:ascii="Arial" w:hAnsi="Arial" w:cs="Arial"/>
          <w:lang w:eastAsia="en-GB"/>
        </w:rPr>
        <w:t xml:space="preserve">Within 28 days of any change in circumstances, enter in the register of interests the changes in so far as they are related to disclosable interests.  </w:t>
      </w:r>
    </w:p>
    <w:p w14:paraId="6D0583D2" w14:textId="0824B6C5" w:rsidR="009F7FF9" w:rsidRPr="00CB1E63" w:rsidRDefault="009F7FF9" w:rsidP="00CD5135">
      <w:pPr>
        <w:pStyle w:val="Heading2"/>
        <w:ind w:left="567" w:hanging="567"/>
        <w:rPr>
          <w:rFonts w:ascii="Arial" w:hAnsi="Arial" w:cs="Arial"/>
          <w:lang w:eastAsia="en-GB"/>
        </w:rPr>
      </w:pPr>
      <w:r w:rsidRPr="00CB1E63">
        <w:rPr>
          <w:rFonts w:ascii="Arial" w:hAnsi="Arial" w:cs="Arial"/>
          <w:lang w:eastAsia="en-GB"/>
        </w:rPr>
        <w:t xml:space="preserve">If the nature of the interest is such that the Commissioner and the Monitoring Officer consider that disclosure could lead the </w:t>
      </w:r>
      <w:proofErr w:type="spellStart"/>
      <w:r w:rsidRPr="00CB1E63">
        <w:rPr>
          <w:rFonts w:ascii="Arial" w:hAnsi="Arial" w:cs="Arial"/>
          <w:lang w:eastAsia="en-GB"/>
        </w:rPr>
        <w:t>the</w:t>
      </w:r>
      <w:proofErr w:type="spellEnd"/>
      <w:r w:rsidRPr="00CB1E63">
        <w:rPr>
          <w:rFonts w:ascii="Arial" w:hAnsi="Arial" w:cs="Arial"/>
          <w:lang w:eastAsia="en-GB"/>
        </w:rPr>
        <w:t xml:space="preserve"> Commissioner or a person connected with them being the subject to violence or intimidation, then any entry in the register should not include details of the interest, but should indicate that the interest has been disclosed and is withheld by virtue of this section.  </w:t>
      </w:r>
    </w:p>
    <w:p w14:paraId="5E7161A4" w14:textId="77777777" w:rsidR="009F7FF9" w:rsidRPr="00CB1E63" w:rsidRDefault="009F7FF9" w:rsidP="009F7FF9">
      <w:pPr>
        <w:rPr>
          <w:rFonts w:ascii="Arial" w:hAnsi="Arial" w:cs="Arial"/>
          <w:lang w:eastAsia="en-GB"/>
        </w:rPr>
      </w:pPr>
    </w:p>
    <w:p w14:paraId="09B5EB7D" w14:textId="1FEC3742" w:rsidR="00CD5135" w:rsidRPr="00CB1E63" w:rsidRDefault="00CD5135" w:rsidP="00B4117D">
      <w:pPr>
        <w:pStyle w:val="Heading1"/>
        <w:rPr>
          <w:rFonts w:ascii="Arial" w:hAnsi="Arial" w:cs="Arial"/>
          <w:lang w:eastAsia="en-GB"/>
        </w:rPr>
      </w:pPr>
      <w:bookmarkStart w:id="6" w:name="_Toc195277200"/>
      <w:r w:rsidRPr="00CB1E63">
        <w:rPr>
          <w:rFonts w:ascii="Arial" w:hAnsi="Arial" w:cs="Arial"/>
          <w:lang w:eastAsia="en-GB"/>
        </w:rPr>
        <w:t>Conflict of Interests</w:t>
      </w:r>
      <w:bookmarkEnd w:id="6"/>
    </w:p>
    <w:p w14:paraId="4410AC74" w14:textId="07132C0B" w:rsidR="00CD5135" w:rsidRPr="00CB1E63" w:rsidRDefault="008E30F8" w:rsidP="008E30F8">
      <w:pPr>
        <w:pStyle w:val="Heading2"/>
        <w:ind w:left="567" w:hanging="567"/>
        <w:rPr>
          <w:rFonts w:ascii="Arial" w:hAnsi="Arial" w:cs="Arial"/>
          <w:lang w:eastAsia="en-GB"/>
        </w:rPr>
      </w:pPr>
      <w:r w:rsidRPr="00CB1E63">
        <w:rPr>
          <w:rFonts w:ascii="Arial" w:hAnsi="Arial" w:cs="Arial"/>
          <w:lang w:eastAsia="en-GB"/>
        </w:rPr>
        <w:t>In any case where the interests of exercising the functions of my office may conflict with any disclosable or other interest,  which has become known to me,  I shall as soon as possible declare such conflict as is required in accordance with the policy issued under Paragraph 3 of the Elected Local Policing Body (Specified Information) Order 2011 and determine whether the conflict of interest is so substantial that the function should not be exercised personally but should be delegated or dealt with in some other manner to ensure the conflict of interest does not arise.</w:t>
      </w:r>
    </w:p>
    <w:p w14:paraId="0DC56EA8" w14:textId="381603CB" w:rsidR="008E30F8" w:rsidRPr="00CB1E63" w:rsidRDefault="008E30F8" w:rsidP="00CD6AF3">
      <w:pPr>
        <w:pStyle w:val="Heading2"/>
        <w:numPr>
          <w:ilvl w:val="0"/>
          <w:numId w:val="0"/>
        </w:numPr>
        <w:rPr>
          <w:rFonts w:ascii="Arial" w:hAnsi="Arial" w:cs="Arial"/>
          <w:lang w:eastAsia="en-GB"/>
        </w:rPr>
      </w:pPr>
    </w:p>
    <w:p w14:paraId="3F9C5F48" w14:textId="6D003382" w:rsidR="00DE4CDA" w:rsidRPr="00CB1E63" w:rsidRDefault="00DE4CDA" w:rsidP="00CD6AF3">
      <w:pPr>
        <w:pStyle w:val="Heading2"/>
        <w:numPr>
          <w:ilvl w:val="0"/>
          <w:numId w:val="0"/>
        </w:numPr>
        <w:rPr>
          <w:rFonts w:ascii="Arial" w:hAnsi="Arial" w:cs="Arial"/>
          <w:lang w:eastAsia="en-GB"/>
        </w:rPr>
      </w:pPr>
    </w:p>
    <w:p w14:paraId="3BC4E0B6" w14:textId="0AC39B14" w:rsidR="00DE4CDA" w:rsidRPr="00CB1E63" w:rsidRDefault="00DE4CDA">
      <w:pPr>
        <w:spacing w:line="240" w:lineRule="auto"/>
        <w:jc w:val="left"/>
        <w:rPr>
          <w:rFonts w:ascii="Arial" w:eastAsia="Times New Roman" w:hAnsi="Arial" w:cs="Arial"/>
          <w:bCs/>
          <w:szCs w:val="26"/>
          <w:lang w:eastAsia="en-GB"/>
        </w:rPr>
      </w:pPr>
      <w:r w:rsidRPr="00CB1E63">
        <w:rPr>
          <w:rFonts w:ascii="Arial" w:hAnsi="Arial" w:cs="Arial"/>
          <w:lang w:eastAsia="en-GB"/>
        </w:rPr>
        <w:br w:type="page"/>
      </w:r>
    </w:p>
    <w:p w14:paraId="3337A3A5" w14:textId="77777777" w:rsidR="00CD6AF3" w:rsidRPr="00CB1E63" w:rsidRDefault="00CD6AF3" w:rsidP="00B4117D">
      <w:pPr>
        <w:pStyle w:val="Heading1"/>
        <w:rPr>
          <w:rFonts w:ascii="Arial" w:hAnsi="Arial" w:cs="Arial"/>
          <w:lang w:eastAsia="en-GB"/>
        </w:rPr>
      </w:pPr>
      <w:bookmarkStart w:id="7" w:name="_Toc195277201"/>
      <w:r w:rsidRPr="00CB1E63">
        <w:rPr>
          <w:rFonts w:ascii="Arial" w:hAnsi="Arial" w:cs="Arial"/>
          <w:lang w:eastAsia="en-GB"/>
        </w:rPr>
        <w:lastRenderedPageBreak/>
        <w:t>Disclosure of Information</w:t>
      </w:r>
      <w:bookmarkEnd w:id="7"/>
    </w:p>
    <w:p w14:paraId="78661C7D" w14:textId="5390C731" w:rsidR="00CD6AF3" w:rsidRPr="00CB1E63" w:rsidRDefault="00CD6AF3" w:rsidP="00C3219A">
      <w:pPr>
        <w:pStyle w:val="Heading2"/>
        <w:ind w:left="567" w:hanging="567"/>
        <w:rPr>
          <w:rFonts w:ascii="Arial" w:hAnsi="Arial" w:cs="Arial"/>
          <w:lang w:eastAsia="en-GB"/>
        </w:rPr>
      </w:pPr>
      <w:r w:rsidRPr="00CB1E63">
        <w:rPr>
          <w:rFonts w:ascii="Arial" w:hAnsi="Arial" w:cs="Arial"/>
          <w:lang w:eastAsia="en-GB"/>
        </w:rPr>
        <w:t>The Commissioner will agree not to disclose information given to them in confidence or information acquired by them which is of a confidential nature, unless they have the consent of a person authorised to give it, or they are required by law to do so, for the lawful purposes of the OPFCC provided that they shall not be prevented from disclosure to a third party for the purpose of obtaining professional legal advice where the third party agrees not to disclose the information to any other person.</w:t>
      </w:r>
    </w:p>
    <w:p w14:paraId="6B4DF675" w14:textId="1872E4E3" w:rsidR="00CD6AF3" w:rsidRPr="00CB1E63" w:rsidRDefault="00CD6AF3" w:rsidP="00DE4CDA">
      <w:pPr>
        <w:pStyle w:val="Heading2"/>
        <w:ind w:left="567" w:hanging="567"/>
        <w:rPr>
          <w:rFonts w:ascii="Arial" w:hAnsi="Arial" w:cs="Arial"/>
          <w:lang w:eastAsia="en-GB"/>
        </w:rPr>
      </w:pPr>
      <w:r w:rsidRPr="00CB1E63">
        <w:rPr>
          <w:rFonts w:ascii="Arial" w:hAnsi="Arial" w:cs="Arial"/>
          <w:lang w:eastAsia="en-GB"/>
        </w:rPr>
        <w:t xml:space="preserve">Any disclosure made by the Commissioner shall be reasonable, in the public interest and in good faith. </w:t>
      </w:r>
    </w:p>
    <w:p w14:paraId="442D22E5" w14:textId="105AC48A" w:rsidR="00CD6AF3" w:rsidRPr="00CB1E63" w:rsidRDefault="00CD6AF3" w:rsidP="00C3219A">
      <w:pPr>
        <w:pStyle w:val="Heading2"/>
        <w:ind w:left="567" w:hanging="567"/>
        <w:rPr>
          <w:rFonts w:ascii="Arial" w:hAnsi="Arial" w:cs="Arial"/>
          <w:lang w:eastAsia="en-GB"/>
        </w:rPr>
      </w:pPr>
      <w:r w:rsidRPr="00CB1E63">
        <w:rPr>
          <w:rFonts w:ascii="Arial" w:hAnsi="Arial" w:cs="Arial"/>
          <w:lang w:eastAsia="en-GB"/>
        </w:rPr>
        <w:t>The Commissioner will agree not to prevent another person from gaining access to information to which that person is entitled by law.</w:t>
      </w:r>
    </w:p>
    <w:p w14:paraId="0532A100" w14:textId="05D6E760" w:rsidR="00CD6AF3" w:rsidRPr="00CB1E63" w:rsidRDefault="00CD6AF3" w:rsidP="00C3219A">
      <w:pPr>
        <w:pStyle w:val="Heading2"/>
        <w:ind w:left="567" w:hanging="567"/>
        <w:rPr>
          <w:rFonts w:ascii="Arial" w:hAnsi="Arial" w:cs="Arial"/>
          <w:lang w:eastAsia="en-GB"/>
        </w:rPr>
      </w:pPr>
      <w:r w:rsidRPr="00CB1E63">
        <w:rPr>
          <w:rFonts w:ascii="Arial" w:hAnsi="Arial" w:cs="Arial"/>
          <w:lang w:eastAsia="en-GB"/>
        </w:rPr>
        <w:t xml:space="preserve">The Commissioner should understand that when handling sensitive information its dissemination should be no wider than is necessary and within the guidelines of any protective markings.  </w:t>
      </w:r>
    </w:p>
    <w:p w14:paraId="207703D3" w14:textId="77777777" w:rsidR="00FF1BFB" w:rsidRPr="00CB1E63" w:rsidRDefault="00FF1BFB" w:rsidP="00FF1BFB">
      <w:pPr>
        <w:pStyle w:val="Heading2"/>
        <w:numPr>
          <w:ilvl w:val="0"/>
          <w:numId w:val="0"/>
        </w:numPr>
        <w:ind w:left="567"/>
        <w:rPr>
          <w:rFonts w:ascii="Arial" w:hAnsi="Arial" w:cs="Arial"/>
          <w:lang w:eastAsia="en-GB"/>
        </w:rPr>
      </w:pPr>
    </w:p>
    <w:p w14:paraId="45B55A47" w14:textId="61BE487F" w:rsidR="008820E6" w:rsidRPr="00CB1E63" w:rsidRDefault="008820E6" w:rsidP="00B4117D">
      <w:pPr>
        <w:pStyle w:val="Heading1"/>
        <w:rPr>
          <w:rFonts w:ascii="Arial" w:hAnsi="Arial" w:cs="Arial"/>
          <w:lang w:eastAsia="en-GB"/>
        </w:rPr>
      </w:pPr>
      <w:bookmarkStart w:id="8" w:name="_Toc195277202"/>
      <w:r w:rsidRPr="00CB1E63">
        <w:rPr>
          <w:rFonts w:ascii="Arial" w:hAnsi="Arial" w:cs="Arial"/>
          <w:lang w:eastAsia="en-GB"/>
        </w:rPr>
        <w:t>Decision Making</w:t>
      </w:r>
      <w:bookmarkEnd w:id="8"/>
    </w:p>
    <w:p w14:paraId="5BF02C37" w14:textId="61094700" w:rsidR="008820E6" w:rsidRPr="00CB1E63" w:rsidRDefault="008820E6" w:rsidP="008820E6">
      <w:pPr>
        <w:pStyle w:val="Heading2"/>
        <w:rPr>
          <w:rFonts w:ascii="Arial" w:hAnsi="Arial" w:cs="Arial"/>
          <w:lang w:eastAsia="en-GB"/>
        </w:rPr>
      </w:pPr>
      <w:r w:rsidRPr="00CB1E63">
        <w:rPr>
          <w:rFonts w:ascii="Arial" w:hAnsi="Arial" w:cs="Arial"/>
          <w:lang w:eastAsia="en-GB"/>
        </w:rPr>
        <w:t xml:space="preserve">The Commissioner will agree to abide by the </w:t>
      </w:r>
      <w:proofErr w:type="gramStart"/>
      <w:r w:rsidRPr="00CB1E63">
        <w:rPr>
          <w:rFonts w:ascii="Arial" w:hAnsi="Arial" w:cs="Arial"/>
          <w:lang w:eastAsia="en-GB"/>
        </w:rPr>
        <w:t>Decision Making</w:t>
      </w:r>
      <w:proofErr w:type="gramEnd"/>
      <w:r w:rsidRPr="00CB1E63">
        <w:rPr>
          <w:rFonts w:ascii="Arial" w:hAnsi="Arial" w:cs="Arial"/>
          <w:lang w:eastAsia="en-GB"/>
        </w:rPr>
        <w:t xml:space="preserve"> procedure when reaching decisions on any matter.  They will have regard to any relevant advice provided by the officers listed below where that officer is acting pursuant to his or her statutory duties:</w:t>
      </w:r>
    </w:p>
    <w:p w14:paraId="05CFD1AF" w14:textId="3DAA9ADE" w:rsidR="008820E6" w:rsidRPr="00CB1E63" w:rsidRDefault="008820E6" w:rsidP="008820E6">
      <w:pPr>
        <w:pStyle w:val="ListParagraph"/>
        <w:numPr>
          <w:ilvl w:val="1"/>
          <w:numId w:val="7"/>
        </w:numPr>
        <w:rPr>
          <w:rFonts w:ascii="Arial" w:hAnsi="Arial" w:cs="Arial"/>
          <w:lang w:eastAsia="en-GB"/>
        </w:rPr>
      </w:pPr>
      <w:r w:rsidRPr="00CB1E63">
        <w:rPr>
          <w:rFonts w:ascii="Arial" w:hAnsi="Arial" w:cs="Arial"/>
          <w:lang w:eastAsia="en-GB"/>
        </w:rPr>
        <w:t xml:space="preserve">The Monitoring </w:t>
      </w:r>
      <w:proofErr w:type="gramStart"/>
      <w:r w:rsidRPr="00CB1E63">
        <w:rPr>
          <w:rFonts w:ascii="Arial" w:hAnsi="Arial" w:cs="Arial"/>
          <w:lang w:eastAsia="en-GB"/>
        </w:rPr>
        <w:t>Officer;</w:t>
      </w:r>
      <w:proofErr w:type="gramEnd"/>
    </w:p>
    <w:p w14:paraId="10ABD1BC" w14:textId="650F5CEE" w:rsidR="008820E6" w:rsidRPr="00CB1E63" w:rsidRDefault="008820E6" w:rsidP="008820E6">
      <w:pPr>
        <w:pStyle w:val="ListParagraph"/>
        <w:numPr>
          <w:ilvl w:val="1"/>
          <w:numId w:val="7"/>
        </w:numPr>
        <w:rPr>
          <w:rFonts w:ascii="Arial" w:hAnsi="Arial" w:cs="Arial"/>
          <w:lang w:eastAsia="en-GB"/>
        </w:rPr>
      </w:pPr>
      <w:r w:rsidRPr="00CB1E63">
        <w:rPr>
          <w:rFonts w:ascii="Arial" w:hAnsi="Arial" w:cs="Arial"/>
          <w:lang w:eastAsia="en-GB"/>
        </w:rPr>
        <w:t>The Chief Executive</w:t>
      </w:r>
    </w:p>
    <w:p w14:paraId="196D086E" w14:textId="6633DD0A" w:rsidR="008820E6" w:rsidRPr="00CB1E63" w:rsidRDefault="008820E6" w:rsidP="008820E6">
      <w:pPr>
        <w:pStyle w:val="ListParagraph"/>
        <w:numPr>
          <w:ilvl w:val="1"/>
          <w:numId w:val="7"/>
        </w:numPr>
        <w:rPr>
          <w:rFonts w:ascii="Arial" w:hAnsi="Arial" w:cs="Arial"/>
          <w:lang w:eastAsia="en-GB"/>
        </w:rPr>
      </w:pPr>
      <w:r w:rsidRPr="00CB1E63">
        <w:rPr>
          <w:rFonts w:ascii="Arial" w:hAnsi="Arial" w:cs="Arial"/>
          <w:lang w:eastAsia="en-GB"/>
        </w:rPr>
        <w:t>The Chief Finance Officer</w:t>
      </w:r>
    </w:p>
    <w:p w14:paraId="4024AF3F" w14:textId="77777777" w:rsidR="00CB1E63" w:rsidRPr="00506A19" w:rsidRDefault="00CB1E63" w:rsidP="00CB1E63">
      <w:pPr>
        <w:pStyle w:val="Heading1"/>
        <w:rPr>
          <w:rFonts w:ascii="Arial" w:hAnsi="Arial" w:cs="Arial"/>
        </w:rPr>
      </w:pPr>
      <w:bookmarkStart w:id="9" w:name="_Toc195276673"/>
      <w:bookmarkStart w:id="10" w:name="_Toc195277203"/>
      <w:r w:rsidRPr="00506A19">
        <w:rPr>
          <w:rFonts w:ascii="Arial" w:hAnsi="Arial" w:cs="Arial"/>
        </w:rPr>
        <w:t>Openness and Candour</w:t>
      </w:r>
      <w:bookmarkEnd w:id="9"/>
      <w:bookmarkEnd w:id="10"/>
    </w:p>
    <w:p w14:paraId="5A63D795" w14:textId="52A3EF5D" w:rsidR="00CB1E63" w:rsidRPr="00506A19" w:rsidRDefault="00CB1E63" w:rsidP="00CB1E63">
      <w:pPr>
        <w:pStyle w:val="Heading2"/>
        <w:ind w:left="851" w:hanging="851"/>
        <w:rPr>
          <w:rFonts w:ascii="Arial" w:hAnsi="Arial" w:cs="Arial"/>
        </w:rPr>
      </w:pPr>
      <w:r w:rsidRPr="00506A19">
        <w:rPr>
          <w:rFonts w:ascii="Arial" w:hAnsi="Arial" w:cs="Arial"/>
        </w:rPr>
        <w:t xml:space="preserve">The </w:t>
      </w:r>
      <w:r w:rsidR="00B71365" w:rsidRPr="00506A19">
        <w:rPr>
          <w:rFonts w:ascii="Arial" w:hAnsi="Arial" w:cs="Arial"/>
        </w:rPr>
        <w:t>Police, Fire and Crime Commissioner</w:t>
      </w:r>
      <w:r w:rsidRPr="00506A19">
        <w:rPr>
          <w:rFonts w:ascii="Arial" w:hAnsi="Arial" w:cs="Arial"/>
        </w:rPr>
        <w:t xml:space="preserve"> ha</w:t>
      </w:r>
      <w:r w:rsidR="00B71365" w:rsidRPr="00506A19">
        <w:rPr>
          <w:rFonts w:ascii="Arial" w:hAnsi="Arial" w:cs="Arial"/>
        </w:rPr>
        <w:t>s</w:t>
      </w:r>
      <w:r w:rsidRPr="00506A19">
        <w:rPr>
          <w:rFonts w:ascii="Arial" w:hAnsi="Arial" w:cs="Arial"/>
        </w:rPr>
        <w:t xml:space="preserve"> a duty to ensure openness and candour within the Office of the Police, Fire and Crime Commissioner</w:t>
      </w:r>
      <w:r w:rsidR="00B71365" w:rsidRPr="00506A19">
        <w:rPr>
          <w:rFonts w:ascii="Arial" w:hAnsi="Arial" w:cs="Arial"/>
        </w:rPr>
        <w:t xml:space="preserve"> and how they work</w:t>
      </w:r>
      <w:r w:rsidRPr="00506A19">
        <w:rPr>
          <w:rFonts w:ascii="Arial" w:hAnsi="Arial" w:cs="Arial"/>
        </w:rPr>
        <w:t>.   This will include:</w:t>
      </w:r>
    </w:p>
    <w:p w14:paraId="435244D9"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 xml:space="preserve">Ensuring that the </w:t>
      </w:r>
      <w:proofErr w:type="spellStart"/>
      <w:r w:rsidRPr="00506A19">
        <w:rPr>
          <w:rFonts w:ascii="Arial" w:hAnsi="Arial" w:cs="Arial"/>
          <w:lang w:val="en-US"/>
        </w:rPr>
        <w:t>organisation</w:t>
      </w:r>
      <w:proofErr w:type="spellEnd"/>
      <w:r w:rsidRPr="00506A19">
        <w:rPr>
          <w:rFonts w:ascii="Arial" w:hAnsi="Arial" w:cs="Arial"/>
          <w:lang w:val="en-US"/>
        </w:rPr>
        <w:t xml:space="preserve"> and all colleagues within the </w:t>
      </w:r>
      <w:proofErr w:type="spellStart"/>
      <w:r w:rsidRPr="00506A19">
        <w:rPr>
          <w:rFonts w:ascii="Arial" w:hAnsi="Arial" w:cs="Arial"/>
          <w:lang w:val="en-US"/>
        </w:rPr>
        <w:t>organisation</w:t>
      </w:r>
      <w:proofErr w:type="spellEnd"/>
      <w:r w:rsidRPr="00506A19">
        <w:rPr>
          <w:rFonts w:ascii="Arial" w:hAnsi="Arial" w:cs="Arial"/>
          <w:lang w:val="en-US"/>
        </w:rPr>
        <w:t xml:space="preserve"> approach public scrutiny with </w:t>
      </w:r>
      <w:proofErr w:type="spellStart"/>
      <w:r w:rsidRPr="00506A19">
        <w:rPr>
          <w:rFonts w:ascii="Arial" w:hAnsi="Arial" w:cs="Arial"/>
          <w:lang w:val="en-US"/>
        </w:rPr>
        <w:t>candour</w:t>
      </w:r>
      <w:proofErr w:type="spellEnd"/>
      <w:r w:rsidRPr="00506A19">
        <w:rPr>
          <w:rFonts w:ascii="Arial" w:hAnsi="Arial" w:cs="Arial"/>
          <w:lang w:val="en-US"/>
        </w:rPr>
        <w:t>, in an open, honest and transparent way, making full disclosure of relevant documents, material and facts.</w:t>
      </w:r>
    </w:p>
    <w:p w14:paraId="46280AE1"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 xml:space="preserve">Ensure that the </w:t>
      </w:r>
      <w:proofErr w:type="spellStart"/>
      <w:r w:rsidRPr="00506A19">
        <w:rPr>
          <w:rFonts w:ascii="Arial" w:hAnsi="Arial" w:cs="Arial"/>
          <w:lang w:val="en-US"/>
        </w:rPr>
        <w:t>organisation</w:t>
      </w:r>
      <w:proofErr w:type="spellEnd"/>
      <w:r w:rsidRPr="00506A19">
        <w:rPr>
          <w:rFonts w:ascii="Arial" w:hAnsi="Arial" w:cs="Arial"/>
          <w:lang w:val="en-US"/>
        </w:rPr>
        <w:t xml:space="preserve"> seeks learning from the findings of external scrutiny and identify organizational learning to improve the service it provides.  </w:t>
      </w:r>
    </w:p>
    <w:p w14:paraId="09362F9C"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Support and encourage colleagues to be open, candid and raise concerns appropriately.</w:t>
      </w:r>
    </w:p>
    <w:p w14:paraId="7ECD2D4A"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 xml:space="preserve">Ensure that institutional barriers to </w:t>
      </w:r>
      <w:proofErr w:type="spellStart"/>
      <w:r w:rsidRPr="00506A19">
        <w:rPr>
          <w:rFonts w:ascii="Arial" w:hAnsi="Arial" w:cs="Arial"/>
          <w:lang w:val="en-US"/>
        </w:rPr>
        <w:t>candour</w:t>
      </w:r>
      <w:proofErr w:type="spellEnd"/>
      <w:r w:rsidRPr="00506A19">
        <w:rPr>
          <w:rFonts w:ascii="Arial" w:hAnsi="Arial" w:cs="Arial"/>
          <w:lang w:val="en-US"/>
        </w:rPr>
        <w:t xml:space="preserve">, such as policies, practices and culture, are </w:t>
      </w:r>
      <w:proofErr w:type="spellStart"/>
      <w:r w:rsidRPr="00506A19">
        <w:rPr>
          <w:rFonts w:ascii="Arial" w:hAnsi="Arial" w:cs="Arial"/>
          <w:lang w:val="en-US"/>
        </w:rPr>
        <w:t>recognised</w:t>
      </w:r>
      <w:proofErr w:type="spellEnd"/>
      <w:r w:rsidRPr="00506A19">
        <w:rPr>
          <w:rFonts w:ascii="Arial" w:hAnsi="Arial" w:cs="Arial"/>
          <w:lang w:val="en-US"/>
        </w:rPr>
        <w:t xml:space="preserve"> and addressed.</w:t>
      </w:r>
    </w:p>
    <w:p w14:paraId="204F63E0"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 xml:space="preserve">Encourage </w:t>
      </w:r>
      <w:proofErr w:type="spellStart"/>
      <w:r w:rsidRPr="00506A19">
        <w:rPr>
          <w:rFonts w:ascii="Arial" w:hAnsi="Arial" w:cs="Arial"/>
          <w:lang w:val="en-US"/>
        </w:rPr>
        <w:t>behavour</w:t>
      </w:r>
      <w:proofErr w:type="spellEnd"/>
      <w:r w:rsidRPr="00506A19">
        <w:rPr>
          <w:rFonts w:ascii="Arial" w:hAnsi="Arial" w:cs="Arial"/>
          <w:lang w:val="en-US"/>
        </w:rPr>
        <w:t xml:space="preserve"> that puts public interests ahead of personal and organizational concerns, where conflicts of interest occur.</w:t>
      </w:r>
    </w:p>
    <w:p w14:paraId="20B742BF" w14:textId="77777777" w:rsidR="00CB1E63" w:rsidRPr="00506A19" w:rsidRDefault="00CB1E63" w:rsidP="00CB1E63">
      <w:pPr>
        <w:pStyle w:val="Heading2"/>
        <w:keepNext w:val="0"/>
        <w:keepLines w:val="0"/>
        <w:numPr>
          <w:ilvl w:val="0"/>
          <w:numId w:val="2"/>
        </w:numPr>
        <w:spacing w:before="0" w:after="0"/>
        <w:ind w:left="1134" w:hanging="357"/>
        <w:rPr>
          <w:rFonts w:ascii="Arial" w:hAnsi="Arial" w:cs="Arial"/>
          <w:lang w:val="en-US"/>
        </w:rPr>
      </w:pPr>
      <w:r w:rsidRPr="00506A19">
        <w:rPr>
          <w:rFonts w:ascii="Arial" w:hAnsi="Arial" w:cs="Arial"/>
          <w:lang w:val="en-US"/>
        </w:rPr>
        <w:t xml:space="preserve">Promote proactive, open communication with the public when services fall below the level of </w:t>
      </w:r>
      <w:proofErr w:type="spellStart"/>
      <w:r w:rsidRPr="00506A19">
        <w:rPr>
          <w:rFonts w:ascii="Arial" w:hAnsi="Arial" w:cs="Arial"/>
          <w:lang w:val="en-US"/>
        </w:rPr>
        <w:t>reasonal</w:t>
      </w:r>
      <w:proofErr w:type="spellEnd"/>
      <w:r w:rsidRPr="00506A19">
        <w:rPr>
          <w:rFonts w:ascii="Arial" w:hAnsi="Arial" w:cs="Arial"/>
          <w:lang w:val="en-US"/>
        </w:rPr>
        <w:t xml:space="preserve"> expectations.  This communication should include:</w:t>
      </w:r>
    </w:p>
    <w:p w14:paraId="31885FF8" w14:textId="77777777" w:rsidR="00CB1E63" w:rsidRPr="00506A19" w:rsidRDefault="00CB1E63" w:rsidP="00CB1E63">
      <w:pPr>
        <w:pStyle w:val="Heading2"/>
        <w:keepNext w:val="0"/>
        <w:keepLines w:val="0"/>
        <w:numPr>
          <w:ilvl w:val="1"/>
          <w:numId w:val="2"/>
        </w:numPr>
        <w:spacing w:before="0" w:after="0"/>
        <w:rPr>
          <w:rFonts w:ascii="Arial" w:hAnsi="Arial" w:cs="Arial"/>
          <w:lang w:val="en-US"/>
        </w:rPr>
      </w:pPr>
      <w:r w:rsidRPr="00506A19">
        <w:rPr>
          <w:rFonts w:ascii="Arial" w:hAnsi="Arial" w:cs="Arial"/>
          <w:lang w:val="en-US"/>
        </w:rPr>
        <w:t>Explaining the shorts and long-term effects of what has happened</w:t>
      </w:r>
    </w:p>
    <w:p w14:paraId="57D68AFA" w14:textId="77777777" w:rsidR="00CB1E63" w:rsidRPr="00506A19" w:rsidRDefault="00CB1E63" w:rsidP="00CB1E63">
      <w:pPr>
        <w:pStyle w:val="Heading2"/>
        <w:keepNext w:val="0"/>
        <w:keepLines w:val="0"/>
        <w:numPr>
          <w:ilvl w:val="1"/>
          <w:numId w:val="2"/>
        </w:numPr>
        <w:spacing w:before="0" w:after="0"/>
        <w:rPr>
          <w:rFonts w:ascii="Arial" w:hAnsi="Arial" w:cs="Arial"/>
          <w:lang w:val="en-US"/>
        </w:rPr>
      </w:pPr>
      <w:r w:rsidRPr="00506A19">
        <w:rPr>
          <w:rFonts w:ascii="Arial" w:hAnsi="Arial" w:cs="Arial"/>
          <w:lang w:val="en-US"/>
        </w:rPr>
        <w:t>Offering an apology without delay, expressing regret and appropriate remedy to put the matter right</w:t>
      </w:r>
    </w:p>
    <w:p w14:paraId="5C9E8983" w14:textId="77777777" w:rsidR="00CB1E63" w:rsidRPr="00CB1E63" w:rsidRDefault="00CB1E63" w:rsidP="00CB1E63">
      <w:pPr>
        <w:pStyle w:val="Heading2"/>
        <w:keepNext w:val="0"/>
        <w:keepLines w:val="0"/>
        <w:numPr>
          <w:ilvl w:val="1"/>
          <w:numId w:val="2"/>
        </w:numPr>
        <w:spacing w:before="0" w:after="0"/>
        <w:rPr>
          <w:rFonts w:ascii="Arial" w:hAnsi="Arial" w:cs="Arial"/>
          <w:highlight w:val="yellow"/>
          <w:lang w:val="en-US"/>
        </w:rPr>
      </w:pPr>
      <w:r w:rsidRPr="00506A19">
        <w:rPr>
          <w:rFonts w:ascii="Arial" w:hAnsi="Arial" w:cs="Arial"/>
          <w:lang w:val="en-US"/>
        </w:rPr>
        <w:lastRenderedPageBreak/>
        <w:t xml:space="preserve">An explanation to those affected </w:t>
      </w:r>
      <w:proofErr w:type="gramStart"/>
      <w:r w:rsidRPr="00506A19">
        <w:rPr>
          <w:rFonts w:ascii="Arial" w:hAnsi="Arial" w:cs="Arial"/>
          <w:lang w:val="en-US"/>
        </w:rPr>
        <w:t>of</w:t>
      </w:r>
      <w:proofErr w:type="gramEnd"/>
      <w:r w:rsidRPr="00506A19">
        <w:rPr>
          <w:rFonts w:ascii="Arial" w:hAnsi="Arial" w:cs="Arial"/>
          <w:lang w:val="en-US"/>
        </w:rPr>
        <w:t xml:space="preserve"> their entitlement to access the relevant complaints process, recognizing that </w:t>
      </w:r>
      <w:proofErr w:type="gramStart"/>
      <w:r w:rsidRPr="00506A19">
        <w:rPr>
          <w:rFonts w:ascii="Arial" w:hAnsi="Arial" w:cs="Arial"/>
          <w:lang w:val="en-US"/>
        </w:rPr>
        <w:t>whether or not</w:t>
      </w:r>
      <w:proofErr w:type="gramEnd"/>
      <w:r w:rsidRPr="00506A19">
        <w:rPr>
          <w:rFonts w:ascii="Arial" w:hAnsi="Arial" w:cs="Arial"/>
          <w:lang w:val="en-US"/>
        </w:rPr>
        <w:t xml:space="preserve"> an apology and remedy has been </w:t>
      </w:r>
      <w:proofErr w:type="gramStart"/>
      <w:r w:rsidRPr="00506A19">
        <w:rPr>
          <w:rFonts w:ascii="Arial" w:hAnsi="Arial" w:cs="Arial"/>
          <w:lang w:val="en-US"/>
        </w:rPr>
        <w:t>provided</w:t>
      </w:r>
      <w:proofErr w:type="gramEnd"/>
      <w:r w:rsidRPr="00506A19">
        <w:rPr>
          <w:rFonts w:ascii="Arial" w:hAnsi="Arial" w:cs="Arial"/>
          <w:lang w:val="en-US"/>
        </w:rPr>
        <w:t xml:space="preserve"> complaints need to be managed in line with IOPC statutory guidance and/or the OPFCC complaints processes.</w:t>
      </w:r>
      <w:r w:rsidRPr="00CB1E63">
        <w:rPr>
          <w:rFonts w:ascii="Arial" w:hAnsi="Arial" w:cs="Arial"/>
          <w:highlight w:val="yellow"/>
          <w:lang w:val="en-US"/>
        </w:rPr>
        <w:t xml:space="preserve">  </w:t>
      </w:r>
    </w:p>
    <w:p w14:paraId="74892878" w14:textId="10DA871A" w:rsidR="00C3219A" w:rsidRPr="00CB1E63" w:rsidRDefault="00C3219A" w:rsidP="00B4117D">
      <w:pPr>
        <w:pStyle w:val="Heading1"/>
        <w:rPr>
          <w:rFonts w:ascii="Arial" w:hAnsi="Arial" w:cs="Arial"/>
          <w:lang w:eastAsia="en-GB"/>
        </w:rPr>
      </w:pPr>
      <w:bookmarkStart w:id="11" w:name="_Toc195277204"/>
      <w:r w:rsidRPr="00CB1E63">
        <w:rPr>
          <w:rFonts w:ascii="Arial" w:hAnsi="Arial" w:cs="Arial"/>
          <w:lang w:eastAsia="en-GB"/>
        </w:rPr>
        <w:t>Transparency</w:t>
      </w:r>
      <w:bookmarkEnd w:id="11"/>
    </w:p>
    <w:p w14:paraId="1DECAFDB" w14:textId="41F913CD" w:rsidR="008820E6" w:rsidRPr="00CB1E63" w:rsidRDefault="00C3219A" w:rsidP="00FF1BFB">
      <w:pPr>
        <w:pStyle w:val="Heading2"/>
        <w:ind w:left="567" w:hanging="567"/>
        <w:rPr>
          <w:rFonts w:ascii="Arial" w:hAnsi="Arial" w:cs="Arial"/>
          <w:lang w:eastAsia="en-GB"/>
        </w:rPr>
      </w:pPr>
      <w:r w:rsidRPr="00CB1E63">
        <w:rPr>
          <w:rFonts w:ascii="Arial" w:hAnsi="Arial" w:cs="Arial"/>
          <w:b/>
          <w:bCs w:val="0"/>
          <w:color w:val="CC0935"/>
          <w:lang w:eastAsia="en-GB"/>
        </w:rPr>
        <w:t>Register of Interests</w:t>
      </w:r>
      <w:r w:rsidRPr="00CB1E63">
        <w:rPr>
          <w:rFonts w:ascii="Arial" w:hAnsi="Arial" w:cs="Arial"/>
          <w:color w:val="991E78"/>
          <w:lang w:eastAsia="en-GB"/>
        </w:rPr>
        <w:t xml:space="preserve"> </w:t>
      </w:r>
      <w:r w:rsidRPr="00CB1E63">
        <w:rPr>
          <w:rFonts w:ascii="Arial" w:hAnsi="Arial" w:cs="Arial"/>
          <w:lang w:eastAsia="en-GB"/>
        </w:rPr>
        <w:t xml:space="preserve">– the Chief </w:t>
      </w:r>
      <w:r w:rsidRPr="00CB1E63">
        <w:rPr>
          <w:rFonts w:ascii="Arial" w:hAnsi="Arial" w:cs="Arial"/>
        </w:rPr>
        <w:t xml:space="preserve">Executive and Monitoring Officer to the COPCC will maintain a Register of Interests which will be available for public inspection on the Commissioner’s website. </w:t>
      </w:r>
    </w:p>
    <w:p w14:paraId="0B0351B1" w14:textId="2F4FC050" w:rsidR="00C3219A" w:rsidRPr="00CB1E63" w:rsidRDefault="00C3219A" w:rsidP="00C3219A">
      <w:pPr>
        <w:pStyle w:val="Heading2"/>
        <w:ind w:left="567" w:hanging="567"/>
        <w:rPr>
          <w:rFonts w:ascii="Arial" w:hAnsi="Arial" w:cs="Arial"/>
          <w:lang w:eastAsia="en-GB"/>
        </w:rPr>
      </w:pPr>
      <w:r w:rsidRPr="00CB1E63">
        <w:rPr>
          <w:rFonts w:ascii="Arial" w:hAnsi="Arial" w:cs="Arial"/>
          <w:b/>
          <w:bCs w:val="0"/>
          <w:color w:val="CC0935"/>
          <w:lang w:eastAsia="en-GB"/>
        </w:rPr>
        <w:t>Gifts and Hospitality Records</w:t>
      </w:r>
      <w:r w:rsidRPr="00CB1E63">
        <w:rPr>
          <w:rFonts w:ascii="Arial" w:hAnsi="Arial" w:cs="Arial"/>
          <w:lang w:eastAsia="en-GB"/>
        </w:rPr>
        <w:t xml:space="preserve"> – Invitations of hospitality and invitations to events will only be accepted if </w:t>
      </w:r>
      <w:proofErr w:type="gramStart"/>
      <w:r w:rsidRPr="00CB1E63">
        <w:rPr>
          <w:rFonts w:ascii="Arial" w:hAnsi="Arial" w:cs="Arial"/>
          <w:lang w:eastAsia="en-GB"/>
        </w:rPr>
        <w:t>all of</w:t>
      </w:r>
      <w:proofErr w:type="gramEnd"/>
      <w:r w:rsidRPr="00CB1E63">
        <w:rPr>
          <w:rFonts w:ascii="Arial" w:hAnsi="Arial" w:cs="Arial"/>
          <w:lang w:eastAsia="en-GB"/>
        </w:rPr>
        <w:t xml:space="preserve"> the following criteria are met:</w:t>
      </w:r>
    </w:p>
    <w:p w14:paraId="262C2883" w14:textId="501C805A" w:rsidR="00FF1BFB" w:rsidRPr="00CB1E63" w:rsidRDefault="00C3219A" w:rsidP="00FF1BFB">
      <w:pPr>
        <w:pStyle w:val="Heading2"/>
        <w:numPr>
          <w:ilvl w:val="0"/>
          <w:numId w:val="8"/>
        </w:numPr>
        <w:rPr>
          <w:rFonts w:ascii="Arial" w:hAnsi="Arial" w:cs="Arial"/>
          <w:lang w:eastAsia="en-GB"/>
        </w:rPr>
      </w:pPr>
      <w:r w:rsidRPr="00CB1E63">
        <w:rPr>
          <w:rFonts w:ascii="Arial" w:hAnsi="Arial" w:cs="Arial"/>
          <w:lang w:eastAsia="en-GB"/>
        </w:rPr>
        <w:t>The Commissioner is participating (</w:t>
      </w:r>
      <w:proofErr w:type="spellStart"/>
      <w:r w:rsidRPr="00CB1E63">
        <w:rPr>
          <w:rFonts w:ascii="Arial" w:hAnsi="Arial" w:cs="Arial"/>
          <w:lang w:eastAsia="en-GB"/>
        </w:rPr>
        <w:t>eg</w:t>
      </w:r>
      <w:proofErr w:type="spellEnd"/>
      <w:r w:rsidRPr="00CB1E63">
        <w:rPr>
          <w:rFonts w:ascii="Arial" w:hAnsi="Arial" w:cs="Arial"/>
          <w:lang w:eastAsia="en-GB"/>
        </w:rPr>
        <w:t xml:space="preserve"> speaking) or attending as part of their duties and responsibilities, </w:t>
      </w:r>
      <w:proofErr w:type="spellStart"/>
      <w:r w:rsidRPr="00CB1E63">
        <w:rPr>
          <w:rFonts w:ascii="Arial" w:hAnsi="Arial" w:cs="Arial"/>
          <w:lang w:eastAsia="en-GB"/>
        </w:rPr>
        <w:t>representating</w:t>
      </w:r>
      <w:proofErr w:type="spellEnd"/>
      <w:r w:rsidRPr="00CB1E63">
        <w:rPr>
          <w:rFonts w:ascii="Arial" w:hAnsi="Arial" w:cs="Arial"/>
          <w:lang w:eastAsia="en-GB"/>
        </w:rPr>
        <w:t xml:space="preserve"> the OPFCC, or the connection to fire, policing and crime is significant.</w:t>
      </w:r>
    </w:p>
    <w:p w14:paraId="045836BE" w14:textId="23D1F5B0" w:rsidR="00C3219A" w:rsidRPr="00CB1E63" w:rsidRDefault="00C3219A" w:rsidP="00C3219A">
      <w:pPr>
        <w:pStyle w:val="Heading2"/>
        <w:numPr>
          <w:ilvl w:val="0"/>
          <w:numId w:val="8"/>
        </w:numPr>
        <w:rPr>
          <w:rFonts w:ascii="Arial" w:hAnsi="Arial" w:cs="Arial"/>
          <w:lang w:eastAsia="en-GB"/>
        </w:rPr>
      </w:pPr>
      <w:r w:rsidRPr="00CB1E63">
        <w:rPr>
          <w:rFonts w:ascii="Arial" w:hAnsi="Arial" w:cs="Arial"/>
          <w:lang w:eastAsia="en-GB"/>
        </w:rPr>
        <w:t xml:space="preserve">It is for </w:t>
      </w:r>
      <w:proofErr w:type="gramStart"/>
      <w:r w:rsidRPr="00CB1E63">
        <w:rPr>
          <w:rFonts w:ascii="Arial" w:hAnsi="Arial" w:cs="Arial"/>
          <w:lang w:eastAsia="en-GB"/>
        </w:rPr>
        <w:t>charity</w:t>
      </w:r>
      <w:proofErr w:type="gramEnd"/>
      <w:r w:rsidRPr="00CB1E63">
        <w:rPr>
          <w:rFonts w:ascii="Arial" w:hAnsi="Arial" w:cs="Arial"/>
          <w:lang w:eastAsia="en-GB"/>
        </w:rPr>
        <w:t xml:space="preserve"> but attendance should not be free unless invited as a valued dignitary (</w:t>
      </w:r>
      <w:proofErr w:type="spellStart"/>
      <w:r w:rsidRPr="00CB1E63">
        <w:rPr>
          <w:rFonts w:ascii="Arial" w:hAnsi="Arial" w:cs="Arial"/>
          <w:lang w:eastAsia="en-GB"/>
        </w:rPr>
        <w:t>eg</w:t>
      </w:r>
      <w:proofErr w:type="spellEnd"/>
      <w:r w:rsidRPr="00CB1E63">
        <w:rPr>
          <w:rFonts w:ascii="Arial" w:hAnsi="Arial" w:cs="Arial"/>
          <w:lang w:eastAsia="en-GB"/>
        </w:rPr>
        <w:t xml:space="preserve"> part of the attraction of the event).  The Commissioner will pay as part of their contribution to the charity.</w:t>
      </w:r>
    </w:p>
    <w:p w14:paraId="35AF2C15" w14:textId="77777777" w:rsidR="00CB1E63" w:rsidRPr="00CB1E63" w:rsidRDefault="00CB1E63" w:rsidP="00CB1E63">
      <w:pPr>
        <w:pStyle w:val="Heading2"/>
        <w:numPr>
          <w:ilvl w:val="0"/>
          <w:numId w:val="8"/>
        </w:numPr>
        <w:rPr>
          <w:rFonts w:ascii="Arial" w:hAnsi="Arial" w:cs="Arial"/>
          <w:lang w:eastAsia="en-GB"/>
        </w:rPr>
      </w:pPr>
      <w:r w:rsidRPr="00CB1E63">
        <w:rPr>
          <w:rFonts w:ascii="Arial" w:hAnsi="Arial" w:cs="Arial"/>
          <w:lang w:eastAsia="en-GB"/>
        </w:rPr>
        <w:t xml:space="preserve">Hospitality that could be considered excessive or might give the perception of influence will be avoided.  Any hospitality received should not be greater than that which the organisation would </w:t>
      </w:r>
      <w:proofErr w:type="gramStart"/>
      <w:r w:rsidRPr="00CB1E63">
        <w:rPr>
          <w:rFonts w:ascii="Arial" w:hAnsi="Arial" w:cs="Arial"/>
          <w:lang w:eastAsia="en-GB"/>
        </w:rPr>
        <w:t>reciprocate</w:t>
      </w:r>
      <w:proofErr w:type="gramEnd"/>
      <w:r w:rsidRPr="00CB1E63">
        <w:rPr>
          <w:rFonts w:ascii="Arial" w:hAnsi="Arial" w:cs="Arial"/>
          <w:lang w:eastAsia="en-GB"/>
        </w:rPr>
        <w:t xml:space="preserve"> and which would be acceptable to the public as a use of public funds.</w:t>
      </w:r>
    </w:p>
    <w:p w14:paraId="29E7E303" w14:textId="77777777" w:rsidR="00CB1E63" w:rsidRPr="00CB1E63" w:rsidRDefault="00CB1E63" w:rsidP="00CB1E63">
      <w:pPr>
        <w:pStyle w:val="Heading2"/>
        <w:numPr>
          <w:ilvl w:val="0"/>
          <w:numId w:val="8"/>
        </w:numPr>
        <w:rPr>
          <w:rFonts w:ascii="Arial" w:hAnsi="Arial" w:cs="Arial"/>
          <w:lang w:eastAsia="en-GB"/>
        </w:rPr>
      </w:pPr>
      <w:r w:rsidRPr="00CB1E63">
        <w:rPr>
          <w:rFonts w:ascii="Arial" w:hAnsi="Arial" w:cs="Arial"/>
          <w:lang w:eastAsia="en-GB"/>
        </w:rPr>
        <w:t>Whilst a working lunch is often acceptable part of normal working relations, the following should be avoided:</w:t>
      </w:r>
    </w:p>
    <w:p w14:paraId="3FFCAB21" w14:textId="77777777" w:rsidR="00CB1E63" w:rsidRPr="00CB1E63" w:rsidRDefault="00CB1E63" w:rsidP="00CB1E63">
      <w:pPr>
        <w:pStyle w:val="Heading2"/>
        <w:numPr>
          <w:ilvl w:val="1"/>
          <w:numId w:val="8"/>
        </w:numPr>
        <w:rPr>
          <w:rFonts w:ascii="Arial" w:hAnsi="Arial" w:cs="Arial"/>
          <w:lang w:eastAsia="en-GB"/>
        </w:rPr>
      </w:pPr>
      <w:proofErr w:type="spellStart"/>
      <w:r w:rsidRPr="00CB1E63">
        <w:rPr>
          <w:rFonts w:ascii="Arial" w:hAnsi="Arial" w:cs="Arial"/>
          <w:lang w:eastAsia="en-GB"/>
        </w:rPr>
        <w:t>Hospitlaity</w:t>
      </w:r>
      <w:proofErr w:type="spellEnd"/>
      <w:r w:rsidRPr="00CB1E63">
        <w:rPr>
          <w:rFonts w:ascii="Arial" w:hAnsi="Arial" w:cs="Arial"/>
          <w:lang w:eastAsia="en-GB"/>
        </w:rPr>
        <w:t xml:space="preserve"> received which constitutes more of a social function</w:t>
      </w:r>
    </w:p>
    <w:p w14:paraId="5B3DDDF0" w14:textId="77777777" w:rsidR="00CB1E63" w:rsidRPr="00CB1E63" w:rsidRDefault="00CB1E63" w:rsidP="00CB1E63">
      <w:pPr>
        <w:pStyle w:val="Heading2"/>
        <w:numPr>
          <w:ilvl w:val="1"/>
          <w:numId w:val="8"/>
        </w:numPr>
        <w:rPr>
          <w:rFonts w:ascii="Arial" w:hAnsi="Arial" w:cs="Arial"/>
          <w:lang w:eastAsia="en-GB"/>
        </w:rPr>
      </w:pPr>
      <w:r w:rsidRPr="00CB1E63">
        <w:rPr>
          <w:rFonts w:ascii="Arial" w:hAnsi="Arial" w:cs="Arial"/>
          <w:lang w:eastAsia="en-GB"/>
        </w:rPr>
        <w:t xml:space="preserve">An excess of hospitality, both in terms of frequency </w:t>
      </w:r>
      <w:proofErr w:type="gramStart"/>
      <w:r w:rsidRPr="00CB1E63">
        <w:rPr>
          <w:rFonts w:ascii="Arial" w:hAnsi="Arial" w:cs="Arial"/>
          <w:lang w:eastAsia="en-GB"/>
        </w:rPr>
        <w:t>or</w:t>
      </w:r>
      <w:proofErr w:type="gramEnd"/>
      <w:r w:rsidRPr="00CB1E63">
        <w:rPr>
          <w:rFonts w:ascii="Arial" w:hAnsi="Arial" w:cs="Arial"/>
          <w:lang w:eastAsia="en-GB"/>
        </w:rPr>
        <w:t xml:space="preserve"> lavish meals</w:t>
      </w:r>
    </w:p>
    <w:p w14:paraId="6F782EEE" w14:textId="77777777" w:rsidR="00CB1E63" w:rsidRPr="00CB1E63" w:rsidRDefault="00CB1E63" w:rsidP="00CB1E63">
      <w:pPr>
        <w:pStyle w:val="Heading2"/>
        <w:numPr>
          <w:ilvl w:val="1"/>
          <w:numId w:val="8"/>
        </w:numPr>
        <w:rPr>
          <w:rFonts w:ascii="Arial" w:hAnsi="Arial" w:cs="Arial"/>
          <w:lang w:eastAsia="en-GB"/>
        </w:rPr>
      </w:pPr>
      <w:r w:rsidRPr="00CB1E63">
        <w:rPr>
          <w:rFonts w:ascii="Arial" w:hAnsi="Arial" w:cs="Arial"/>
          <w:lang w:eastAsia="en-GB"/>
        </w:rPr>
        <w:t xml:space="preserve">Hospitality which could give rise to suspicions or favour </w:t>
      </w:r>
    </w:p>
    <w:p w14:paraId="44DA9FF8" w14:textId="7EC0E88C" w:rsidR="00CB1E63" w:rsidRPr="00CB1E63" w:rsidRDefault="00CB1E63" w:rsidP="00CB1E63">
      <w:pPr>
        <w:pStyle w:val="Heading2"/>
        <w:ind w:left="567" w:hanging="567"/>
        <w:rPr>
          <w:rFonts w:ascii="Arial" w:hAnsi="Arial" w:cs="Arial"/>
          <w:lang w:eastAsia="en-GB"/>
        </w:rPr>
      </w:pPr>
      <w:r w:rsidRPr="00CB1E63">
        <w:rPr>
          <w:rFonts w:ascii="Arial" w:hAnsi="Arial" w:cs="Arial"/>
          <w:lang w:eastAsia="en-GB"/>
        </w:rPr>
        <w:t xml:space="preserve">The OPFCC Chief Executive and Monitoring Officer will maintain a register of hospitality and gifts received above a certain level.  These will be available for public inspection via the OPFCC website.  </w:t>
      </w:r>
    </w:p>
    <w:p w14:paraId="6A82718F" w14:textId="77777777" w:rsidR="00CB1E63" w:rsidRPr="00CB1E63" w:rsidRDefault="00CB1E63" w:rsidP="00CB1E63">
      <w:pPr>
        <w:pStyle w:val="Heading2"/>
        <w:ind w:left="567" w:hanging="567"/>
        <w:rPr>
          <w:rFonts w:ascii="Arial" w:hAnsi="Arial" w:cs="Arial"/>
          <w:lang w:eastAsia="en-GB"/>
        </w:rPr>
      </w:pPr>
      <w:r w:rsidRPr="00CB1E63">
        <w:rPr>
          <w:rFonts w:ascii="Arial" w:hAnsi="Arial" w:cs="Arial"/>
          <w:lang w:eastAsia="en-GB"/>
        </w:rPr>
        <w:t xml:space="preserve">When considering the officer of any gifts or hospitality consideration will be given to the guidance held within the Anti-Fraud and Corruption Arrangements.  </w:t>
      </w:r>
    </w:p>
    <w:p w14:paraId="49A641DD" w14:textId="294B5910" w:rsidR="00CB1E63" w:rsidRPr="00CB1E63" w:rsidRDefault="00CB1E63" w:rsidP="00CB1E63">
      <w:pPr>
        <w:pStyle w:val="Heading2"/>
        <w:numPr>
          <w:ilvl w:val="0"/>
          <w:numId w:val="0"/>
        </w:numPr>
        <w:ind w:left="567"/>
        <w:rPr>
          <w:rFonts w:ascii="Arial" w:hAnsi="Arial" w:cs="Arial"/>
          <w:lang w:eastAsia="en-GB"/>
        </w:rPr>
      </w:pPr>
    </w:p>
    <w:p w14:paraId="6A68F600" w14:textId="77777777" w:rsidR="00CB1E63" w:rsidRPr="00CB1E63" w:rsidRDefault="00CB1E63" w:rsidP="00CB1E63">
      <w:pPr>
        <w:pStyle w:val="Heading1"/>
        <w:rPr>
          <w:rFonts w:ascii="Arial" w:hAnsi="Arial" w:cs="Arial"/>
          <w:lang w:eastAsia="en-GB"/>
        </w:rPr>
      </w:pPr>
      <w:bookmarkStart w:id="12" w:name="_Toc195277205"/>
      <w:r w:rsidRPr="00CB1E63">
        <w:rPr>
          <w:rFonts w:ascii="Arial" w:hAnsi="Arial" w:cs="Arial"/>
          <w:lang w:eastAsia="en-GB"/>
        </w:rPr>
        <w:t>Complaints</w:t>
      </w:r>
      <w:bookmarkEnd w:id="12"/>
    </w:p>
    <w:p w14:paraId="57B2446D" w14:textId="77777777" w:rsidR="00CB1E63" w:rsidRPr="00CB1E63" w:rsidRDefault="00CB1E63" w:rsidP="00CB1E63">
      <w:pPr>
        <w:pStyle w:val="Heading2"/>
        <w:rPr>
          <w:rFonts w:ascii="Arial" w:hAnsi="Arial" w:cs="Arial"/>
          <w:lang w:eastAsia="en-GB"/>
        </w:rPr>
      </w:pPr>
      <w:r w:rsidRPr="00CB1E63">
        <w:rPr>
          <w:rFonts w:ascii="Arial" w:hAnsi="Arial" w:cs="Arial"/>
          <w:lang w:eastAsia="en-GB"/>
        </w:rPr>
        <w:t xml:space="preserve">Any complaints about the conduct of the Police, Fire and Crime Commissioner or their deputy shall be referred to the Cumbria Police, Fire and Crime Panel to deal with.  An initial assessment of the complaint will be carried out by the designated Monitoring Officer.  </w:t>
      </w:r>
    </w:p>
    <w:p w14:paraId="4AA473AF" w14:textId="21F6D53F" w:rsidR="00CB1E63" w:rsidRPr="00CB1E63" w:rsidRDefault="00CB1E63" w:rsidP="00CB1E63">
      <w:pPr>
        <w:pStyle w:val="Heading2"/>
        <w:numPr>
          <w:ilvl w:val="0"/>
          <w:numId w:val="0"/>
        </w:numPr>
        <w:ind w:left="567"/>
        <w:rPr>
          <w:rFonts w:ascii="Arial" w:hAnsi="Arial" w:cs="Arial"/>
          <w:lang w:eastAsia="en-GB"/>
        </w:rPr>
      </w:pPr>
    </w:p>
    <w:p w14:paraId="155F8F1B" w14:textId="77777777" w:rsidR="00CB1E63" w:rsidRPr="00CB1E63" w:rsidRDefault="00CB1E63" w:rsidP="00CB1E63">
      <w:pPr>
        <w:pStyle w:val="Heading2"/>
        <w:numPr>
          <w:ilvl w:val="0"/>
          <w:numId w:val="0"/>
        </w:numPr>
        <w:ind w:left="567"/>
        <w:rPr>
          <w:rFonts w:ascii="Arial" w:hAnsi="Arial" w:cs="Arial"/>
          <w:lang w:eastAsia="en-GB"/>
        </w:rPr>
      </w:pPr>
    </w:p>
    <w:p w14:paraId="48CB2DF7" w14:textId="77777777" w:rsidR="00CB1E63" w:rsidRPr="00CB1E63" w:rsidRDefault="00CB1E63" w:rsidP="00CB1E63">
      <w:pPr>
        <w:pStyle w:val="Heading2"/>
        <w:numPr>
          <w:ilvl w:val="0"/>
          <w:numId w:val="0"/>
        </w:numPr>
        <w:rPr>
          <w:rFonts w:ascii="Arial" w:hAnsi="Arial" w:cs="Arial"/>
          <w:lang w:eastAsia="en-GB"/>
        </w:rPr>
      </w:pPr>
    </w:p>
    <w:p w14:paraId="42299661" w14:textId="46EA4830" w:rsidR="00FF1BFB" w:rsidRPr="00CB1E63" w:rsidRDefault="00FF1BFB" w:rsidP="00FF1BFB">
      <w:pPr>
        <w:spacing w:line="240" w:lineRule="auto"/>
        <w:jc w:val="left"/>
        <w:rPr>
          <w:rFonts w:ascii="Arial" w:eastAsia="Times New Roman" w:hAnsi="Arial" w:cs="Arial"/>
          <w:bCs/>
          <w:szCs w:val="26"/>
          <w:lang w:eastAsia="en-GB"/>
        </w:rPr>
      </w:pPr>
      <w:r w:rsidRPr="00CB1E63">
        <w:rPr>
          <w:rFonts w:ascii="Arial" w:hAnsi="Arial" w:cs="Arial"/>
          <w:lang w:eastAsia="en-GB"/>
        </w:rPr>
        <w:br w:type="page"/>
      </w:r>
    </w:p>
    <w:p w14:paraId="0EC9927C" w14:textId="5A185F3F" w:rsidR="00525E01" w:rsidRPr="00CB1E63" w:rsidRDefault="00525E01" w:rsidP="00B4117D">
      <w:pPr>
        <w:pStyle w:val="Heading1"/>
        <w:rPr>
          <w:rFonts w:ascii="Arial" w:hAnsi="Arial" w:cs="Arial"/>
          <w:lang w:eastAsia="en-GB"/>
        </w:rPr>
      </w:pPr>
      <w:bookmarkStart w:id="13" w:name="_Toc195277206"/>
      <w:r w:rsidRPr="00CB1E63">
        <w:rPr>
          <w:rFonts w:ascii="Arial" w:hAnsi="Arial" w:cs="Arial"/>
          <w:lang w:eastAsia="en-GB"/>
        </w:rPr>
        <w:lastRenderedPageBreak/>
        <w:t>Schedule of Disclosable Interests</w:t>
      </w:r>
      <w:bookmarkEnd w:id="13"/>
    </w:p>
    <w:p w14:paraId="740AEC12" w14:textId="36B19C8C" w:rsidR="00525E01" w:rsidRPr="00CB1E63" w:rsidRDefault="00525E01" w:rsidP="00525E01">
      <w:pPr>
        <w:pStyle w:val="Heading2"/>
        <w:rPr>
          <w:rFonts w:ascii="Arial" w:hAnsi="Arial" w:cs="Arial"/>
          <w:lang w:eastAsia="en-GB"/>
        </w:rPr>
      </w:pPr>
      <w:r w:rsidRPr="00CB1E63">
        <w:rPr>
          <w:rFonts w:ascii="Arial" w:hAnsi="Arial" w:cs="Arial"/>
          <w:lang w:eastAsia="en-GB"/>
        </w:rPr>
        <w:t>In this Schedule:</w:t>
      </w:r>
    </w:p>
    <w:p w14:paraId="246A7763" w14:textId="77777777" w:rsidR="00525E01" w:rsidRPr="00CB1E63" w:rsidRDefault="00525E01" w:rsidP="00525E01">
      <w:pPr>
        <w:pStyle w:val="Heading2"/>
        <w:numPr>
          <w:ilvl w:val="0"/>
          <w:numId w:val="8"/>
        </w:numPr>
        <w:rPr>
          <w:rFonts w:ascii="Arial" w:hAnsi="Arial" w:cs="Arial"/>
          <w:lang w:eastAsia="en-GB"/>
        </w:rPr>
      </w:pPr>
      <w:r w:rsidRPr="00CB1E63">
        <w:rPr>
          <w:rFonts w:ascii="Arial" w:hAnsi="Arial" w:cs="Arial"/>
        </w:rPr>
        <w:t>“</w:t>
      </w:r>
      <w:proofErr w:type="gramStart"/>
      <w:r w:rsidRPr="00CB1E63">
        <w:rPr>
          <w:rFonts w:ascii="Arial" w:hAnsi="Arial" w:cs="Arial"/>
        </w:rPr>
        <w:t>body</w:t>
      </w:r>
      <w:proofErr w:type="gramEnd"/>
      <w:r w:rsidRPr="00CB1E63">
        <w:rPr>
          <w:rFonts w:ascii="Arial" w:hAnsi="Arial" w:cs="Arial"/>
        </w:rPr>
        <w:t xml:space="preserve"> in which the relevant person has a beneficial interest” means a firm in which the relevant person is a partner or a body corporate of which the relevant person is a director, or in the securities of which the relevant person has a beneficial </w:t>
      </w:r>
      <w:proofErr w:type="gramStart"/>
      <w:r w:rsidRPr="00CB1E63">
        <w:rPr>
          <w:rFonts w:ascii="Arial" w:hAnsi="Arial" w:cs="Arial"/>
        </w:rPr>
        <w:t>interest</w:t>
      </w:r>
      <w:r w:rsidRPr="00CB1E63">
        <w:rPr>
          <w:rFonts w:ascii="Arial" w:hAnsi="Arial" w:cs="Arial"/>
          <w:lang w:eastAsia="en-GB"/>
        </w:rPr>
        <w:t>;</w:t>
      </w:r>
      <w:proofErr w:type="gramEnd"/>
      <w:r w:rsidRPr="00CB1E63">
        <w:rPr>
          <w:rFonts w:ascii="Arial" w:hAnsi="Arial" w:cs="Arial"/>
          <w:lang w:eastAsia="en-GB"/>
        </w:rPr>
        <w:t xml:space="preserve"> </w:t>
      </w:r>
    </w:p>
    <w:p w14:paraId="1CB7A3E3" w14:textId="77777777" w:rsidR="00525E01" w:rsidRPr="00CB1E63" w:rsidRDefault="00525E01" w:rsidP="00525E01">
      <w:pPr>
        <w:pStyle w:val="Heading2"/>
        <w:numPr>
          <w:ilvl w:val="0"/>
          <w:numId w:val="8"/>
        </w:numPr>
        <w:rPr>
          <w:rFonts w:ascii="Arial" w:hAnsi="Arial" w:cs="Arial"/>
          <w:lang w:eastAsia="en-GB"/>
        </w:rPr>
      </w:pPr>
      <w:r w:rsidRPr="00CB1E63">
        <w:rPr>
          <w:rFonts w:ascii="Arial" w:hAnsi="Arial" w:cs="Arial"/>
        </w:rPr>
        <w:t xml:space="preserve">“director” includes a member of the committee of management of an industrial and provident </w:t>
      </w:r>
      <w:proofErr w:type="gramStart"/>
      <w:r w:rsidRPr="00CB1E63">
        <w:rPr>
          <w:rFonts w:ascii="Arial" w:hAnsi="Arial" w:cs="Arial"/>
        </w:rPr>
        <w:t>society;</w:t>
      </w:r>
      <w:proofErr w:type="gramEnd"/>
    </w:p>
    <w:p w14:paraId="3F74C889" w14:textId="6FF70405" w:rsidR="00FF1BFB" w:rsidRPr="00CB1E63" w:rsidRDefault="00525E01" w:rsidP="00FF1BFB">
      <w:pPr>
        <w:pStyle w:val="Heading2"/>
        <w:numPr>
          <w:ilvl w:val="0"/>
          <w:numId w:val="8"/>
        </w:numPr>
        <w:rPr>
          <w:rFonts w:ascii="Arial" w:hAnsi="Arial" w:cs="Arial"/>
          <w:lang w:eastAsia="en-GB"/>
        </w:rPr>
      </w:pPr>
      <w:r w:rsidRPr="00CB1E63">
        <w:rPr>
          <w:rFonts w:ascii="Arial" w:hAnsi="Arial" w:cs="Arial"/>
        </w:rPr>
        <w:t xml:space="preserve">“land” includes an easement, servitude, interest or right in or over land which does not carry with it a right for the relevant person (alone or jointly with another) to occupy the land or to receive </w:t>
      </w:r>
      <w:proofErr w:type="gramStart"/>
      <w:r w:rsidRPr="00CB1E63">
        <w:rPr>
          <w:rFonts w:ascii="Arial" w:hAnsi="Arial" w:cs="Arial"/>
        </w:rPr>
        <w:t>income;</w:t>
      </w:r>
      <w:proofErr w:type="gramEnd"/>
      <w:r w:rsidRPr="00CB1E63">
        <w:rPr>
          <w:rFonts w:ascii="Arial" w:hAnsi="Arial" w:cs="Arial"/>
        </w:rPr>
        <w:t xml:space="preserve"> </w:t>
      </w:r>
    </w:p>
    <w:p w14:paraId="21A41148" w14:textId="40467931" w:rsidR="00525E01" w:rsidRPr="00CB1E63" w:rsidRDefault="00525E01" w:rsidP="00525E01">
      <w:pPr>
        <w:pStyle w:val="Heading2"/>
        <w:numPr>
          <w:ilvl w:val="0"/>
          <w:numId w:val="8"/>
        </w:numPr>
        <w:rPr>
          <w:rFonts w:ascii="Arial" w:hAnsi="Arial" w:cs="Arial"/>
          <w:lang w:eastAsia="en-GB"/>
        </w:rPr>
      </w:pPr>
      <w:r w:rsidRPr="00CB1E63">
        <w:rPr>
          <w:rFonts w:ascii="Arial" w:hAnsi="Arial" w:cs="Arial"/>
        </w:rPr>
        <w:t>“</w:t>
      </w:r>
      <w:proofErr w:type="gramStart"/>
      <w:r w:rsidRPr="00CB1E63">
        <w:rPr>
          <w:rFonts w:ascii="Arial" w:hAnsi="Arial" w:cs="Arial"/>
        </w:rPr>
        <w:t>elected</w:t>
      </w:r>
      <w:proofErr w:type="gramEnd"/>
      <w:r w:rsidRPr="00CB1E63">
        <w:rPr>
          <w:rFonts w:ascii="Arial" w:hAnsi="Arial" w:cs="Arial"/>
        </w:rPr>
        <w:t xml:space="preserve"> local policing body” means the elected Local Policing Body to which the relevant person has been </w:t>
      </w:r>
      <w:proofErr w:type="gramStart"/>
      <w:r w:rsidRPr="00CB1E63">
        <w:rPr>
          <w:rFonts w:ascii="Arial" w:hAnsi="Arial" w:cs="Arial"/>
        </w:rPr>
        <w:t>elected;</w:t>
      </w:r>
      <w:proofErr w:type="gramEnd"/>
      <w:r w:rsidRPr="00CB1E63">
        <w:rPr>
          <w:rFonts w:ascii="Arial" w:hAnsi="Arial" w:cs="Arial"/>
        </w:rPr>
        <w:t xml:space="preserve"> </w:t>
      </w:r>
    </w:p>
    <w:p w14:paraId="3C5B7699" w14:textId="3BE50218" w:rsidR="00FF1BFB" w:rsidRPr="00CB1E63" w:rsidRDefault="00525E01" w:rsidP="00FF1BFB">
      <w:pPr>
        <w:pStyle w:val="Heading2"/>
        <w:numPr>
          <w:ilvl w:val="0"/>
          <w:numId w:val="8"/>
        </w:numPr>
        <w:rPr>
          <w:rFonts w:ascii="Arial" w:hAnsi="Arial" w:cs="Arial"/>
          <w:lang w:eastAsia="en-GB"/>
        </w:rPr>
      </w:pPr>
      <w:r w:rsidRPr="00CB1E63">
        <w:rPr>
          <w:rFonts w:ascii="Arial" w:hAnsi="Arial" w:cs="Arial"/>
        </w:rPr>
        <w:t>“</w:t>
      </w:r>
      <w:proofErr w:type="gramStart"/>
      <w:r w:rsidRPr="00CB1E63">
        <w:rPr>
          <w:rFonts w:ascii="Arial" w:hAnsi="Arial" w:cs="Arial"/>
        </w:rPr>
        <w:t>relevant</w:t>
      </w:r>
      <w:proofErr w:type="gramEnd"/>
      <w:r w:rsidRPr="00CB1E63">
        <w:rPr>
          <w:rFonts w:ascii="Arial" w:hAnsi="Arial" w:cs="Arial"/>
        </w:rPr>
        <w:t xml:space="preserve"> period” means the period of 12 months ending with the day on which the relevant person makes an entry amendment or deletion to the register of disclosable </w:t>
      </w:r>
      <w:proofErr w:type="gramStart"/>
      <w:r w:rsidRPr="00CB1E63">
        <w:rPr>
          <w:rFonts w:ascii="Arial" w:hAnsi="Arial" w:cs="Arial"/>
        </w:rPr>
        <w:t>interests;</w:t>
      </w:r>
      <w:proofErr w:type="gramEnd"/>
      <w:r w:rsidRPr="00CB1E63">
        <w:rPr>
          <w:rFonts w:ascii="Arial" w:hAnsi="Arial" w:cs="Arial"/>
        </w:rPr>
        <w:t xml:space="preserve"> </w:t>
      </w:r>
    </w:p>
    <w:p w14:paraId="56D074C0" w14:textId="5B8E182D" w:rsidR="00525E01" w:rsidRPr="00CB1E63" w:rsidRDefault="00525E01" w:rsidP="00525E01">
      <w:pPr>
        <w:pStyle w:val="Heading2"/>
        <w:numPr>
          <w:ilvl w:val="0"/>
          <w:numId w:val="8"/>
        </w:numPr>
        <w:rPr>
          <w:rFonts w:ascii="Arial" w:hAnsi="Arial" w:cs="Arial"/>
          <w:lang w:eastAsia="en-GB"/>
        </w:rPr>
      </w:pPr>
      <w:r w:rsidRPr="00CB1E63">
        <w:rPr>
          <w:rFonts w:ascii="Arial" w:hAnsi="Arial" w:cs="Arial"/>
        </w:rPr>
        <w:t>“securities” means shares, debentures, debenture stock, loan stock, bonds, units of a collective investment scheme within the meaning of the Financial Services and Markets Act 2000(b) and other securities of any description, other than money deposited with a building society</w:t>
      </w:r>
    </w:p>
    <w:p w14:paraId="75425ECB" w14:textId="3F89BD99" w:rsidR="00FF1BFB" w:rsidRDefault="00FF1BFB">
      <w:pPr>
        <w:spacing w:line="240" w:lineRule="auto"/>
        <w:jc w:val="left"/>
        <w:rPr>
          <w:rFonts w:ascii="Arial" w:hAnsi="Arial" w:cs="Arial"/>
        </w:rPr>
      </w:pPr>
    </w:p>
    <w:p w14:paraId="42FEAEEE" w14:textId="77777777" w:rsidR="00CB1E63" w:rsidRPr="00CB1E63" w:rsidRDefault="00CB1E63" w:rsidP="00CB1E63">
      <w:pPr>
        <w:pStyle w:val="List"/>
      </w:pPr>
    </w:p>
    <w:p w14:paraId="48693E2E" w14:textId="4C40458A" w:rsidR="00094788" w:rsidRPr="00CB1E63" w:rsidRDefault="002F0F65" w:rsidP="00B4117D">
      <w:pPr>
        <w:pStyle w:val="Heading1"/>
        <w:rPr>
          <w:rFonts w:ascii="Arial" w:hAnsi="Arial" w:cs="Arial"/>
          <w:lang w:eastAsia="en-GB"/>
        </w:rPr>
      </w:pPr>
      <w:bookmarkStart w:id="14" w:name="_Toc195277207"/>
      <w:r w:rsidRPr="00CB1E63">
        <w:rPr>
          <w:rFonts w:ascii="Arial" w:hAnsi="Arial" w:cs="Arial"/>
          <w:lang w:eastAsia="en-GB"/>
        </w:rPr>
        <w:t>Monitoring, evaluation and review</w:t>
      </w:r>
      <w:bookmarkEnd w:id="14"/>
    </w:p>
    <w:p w14:paraId="088334E5" w14:textId="1C928A00" w:rsidR="00094788" w:rsidRPr="00CB1E63" w:rsidRDefault="00094788" w:rsidP="0073069B">
      <w:pPr>
        <w:pStyle w:val="Heading2"/>
        <w:keepNext w:val="0"/>
        <w:keepLines w:val="0"/>
        <w:spacing w:before="240" w:after="120"/>
        <w:ind w:left="567" w:hanging="567"/>
        <w:rPr>
          <w:rFonts w:ascii="Arial" w:hAnsi="Arial" w:cs="Arial"/>
        </w:rPr>
      </w:pPr>
      <w:r w:rsidRPr="00CB1E63">
        <w:rPr>
          <w:rFonts w:ascii="Arial" w:hAnsi="Arial" w:cs="Arial"/>
        </w:rPr>
        <w:t xml:space="preserve">The </w:t>
      </w:r>
      <w:r w:rsidR="00DA2CCE" w:rsidRPr="00CB1E63">
        <w:rPr>
          <w:rFonts w:ascii="Arial" w:hAnsi="Arial" w:cs="Arial"/>
        </w:rPr>
        <w:t>OPFCC</w:t>
      </w:r>
      <w:r w:rsidRPr="00CB1E63">
        <w:rPr>
          <w:rFonts w:ascii="Arial" w:hAnsi="Arial" w:cs="Arial"/>
        </w:rPr>
        <w:t xml:space="preserve"> will review th</w:t>
      </w:r>
      <w:r w:rsidR="00525E01" w:rsidRPr="00CB1E63">
        <w:rPr>
          <w:rFonts w:ascii="Arial" w:hAnsi="Arial" w:cs="Arial"/>
        </w:rPr>
        <w:t>is</w:t>
      </w:r>
      <w:r w:rsidRPr="00CB1E63">
        <w:rPr>
          <w:rFonts w:ascii="Arial" w:hAnsi="Arial" w:cs="Arial"/>
        </w:rPr>
        <w:t xml:space="preserve"> </w:t>
      </w:r>
      <w:r w:rsidR="00DF5072" w:rsidRPr="00CB1E63">
        <w:rPr>
          <w:rFonts w:ascii="Arial" w:hAnsi="Arial" w:cs="Arial"/>
        </w:rPr>
        <w:t xml:space="preserve">Code of Conduct </w:t>
      </w:r>
      <w:r w:rsidR="00525E01" w:rsidRPr="00CB1E63">
        <w:rPr>
          <w:rFonts w:ascii="Arial" w:hAnsi="Arial" w:cs="Arial"/>
        </w:rPr>
        <w:t>on a three-year cyclical basis</w:t>
      </w:r>
      <w:r w:rsidRPr="00CB1E63">
        <w:rPr>
          <w:rFonts w:ascii="Arial" w:hAnsi="Arial" w:cs="Arial"/>
        </w:rPr>
        <w:t xml:space="preserve">.  </w:t>
      </w:r>
      <w:r w:rsidR="00543A67" w:rsidRPr="00CB1E63">
        <w:rPr>
          <w:rFonts w:ascii="Arial" w:hAnsi="Arial" w:cs="Arial"/>
        </w:rPr>
        <w:t xml:space="preserve">The </w:t>
      </w:r>
      <w:r w:rsidR="00DF5072" w:rsidRPr="00CB1E63">
        <w:rPr>
          <w:rFonts w:ascii="Arial" w:hAnsi="Arial" w:cs="Arial"/>
        </w:rPr>
        <w:t>Code</w:t>
      </w:r>
      <w:r w:rsidR="00543A67" w:rsidRPr="00CB1E63">
        <w:rPr>
          <w:rFonts w:ascii="Arial" w:hAnsi="Arial" w:cs="Arial"/>
        </w:rPr>
        <w:t xml:space="preserve"> will be revised as required to reflect any changes in regulation and statutory guidance</w:t>
      </w:r>
      <w:r w:rsidRPr="00CB1E63">
        <w:rPr>
          <w:rFonts w:ascii="Arial" w:hAnsi="Arial" w:cs="Arial"/>
        </w:rPr>
        <w:t>.</w:t>
      </w:r>
    </w:p>
    <w:p w14:paraId="2C90E1ED" w14:textId="77777777" w:rsidR="00417D42" w:rsidRPr="00CB1E63" w:rsidRDefault="00417D42" w:rsidP="0073069B">
      <w:pPr>
        <w:spacing w:line="240" w:lineRule="auto"/>
        <w:ind w:left="567" w:hanging="567"/>
        <w:jc w:val="left"/>
        <w:rPr>
          <w:rFonts w:ascii="Arial" w:eastAsia="Times New Roman" w:hAnsi="Arial" w:cs="Arial"/>
          <w:b/>
          <w:bCs/>
          <w:color w:val="991E66"/>
          <w:sz w:val="26"/>
          <w:szCs w:val="28"/>
        </w:rPr>
      </w:pPr>
      <w:r w:rsidRPr="00CB1E63">
        <w:rPr>
          <w:rFonts w:ascii="Arial" w:hAnsi="Arial" w:cs="Arial"/>
        </w:rPr>
        <w:br w:type="page"/>
      </w:r>
    </w:p>
    <w:p w14:paraId="4D38056F" w14:textId="2707AE5A" w:rsidR="00417D42" w:rsidRPr="00CB1E63" w:rsidRDefault="00B4117D" w:rsidP="00417D42">
      <w:pPr>
        <w:tabs>
          <w:tab w:val="left" w:pos="2565"/>
        </w:tabs>
        <w:spacing w:line="240" w:lineRule="auto"/>
        <w:jc w:val="left"/>
        <w:rPr>
          <w:rFonts w:ascii="Arial" w:eastAsia="Times New Roman" w:hAnsi="Arial" w:cs="Arial"/>
          <w:b/>
          <w:color w:val="19365E"/>
          <w:lang w:eastAsia="en-GB"/>
        </w:rPr>
      </w:pPr>
      <w:r w:rsidRPr="00CB1E63">
        <w:rPr>
          <w:rFonts w:ascii="Arial" w:hAnsi="Arial" w:cs="Arial"/>
          <w:noProof/>
        </w:rPr>
        <w:lastRenderedPageBreak/>
        <w:drawing>
          <wp:anchor distT="0" distB="0" distL="114300" distR="114300" simplePos="0" relativeHeight="251658240" behindDoc="1" locked="0" layoutInCell="1" allowOverlap="1" wp14:anchorId="6CB87AD9" wp14:editId="336D3050">
            <wp:simplePos x="0" y="0"/>
            <wp:positionH relativeFrom="column">
              <wp:posOffset>0</wp:posOffset>
            </wp:positionH>
            <wp:positionV relativeFrom="paragraph">
              <wp:posOffset>0</wp:posOffset>
            </wp:positionV>
            <wp:extent cx="1337094" cy="1238879"/>
            <wp:effectExtent l="0" t="0" r="0" b="0"/>
            <wp:wrapTight wrapText="bothSides">
              <wp:wrapPolygon edited="0">
                <wp:start x="0" y="0"/>
                <wp:lineTo x="0" y="21268"/>
                <wp:lineTo x="21241" y="21268"/>
                <wp:lineTo x="21241" y="0"/>
                <wp:lineTo x="0" y="0"/>
              </wp:wrapPolygon>
            </wp:wrapTight>
            <wp:docPr id="3" name="Picture 3" descr="A logo with a crow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and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7094" cy="1238879"/>
                    </a:xfrm>
                    <a:prstGeom prst="rect">
                      <a:avLst/>
                    </a:prstGeom>
                    <a:noFill/>
                    <a:ln>
                      <a:noFill/>
                    </a:ln>
                  </pic:spPr>
                </pic:pic>
              </a:graphicData>
            </a:graphic>
          </wp:anchor>
        </w:drawing>
      </w:r>
      <w:r w:rsidR="00417D42" w:rsidRPr="00CB1E63">
        <w:rPr>
          <w:rFonts w:ascii="Arial" w:eastAsia="Times New Roman" w:hAnsi="Arial" w:cs="Arial"/>
          <w:b/>
          <w:color w:val="991E66"/>
          <w:lang w:eastAsia="en-GB"/>
        </w:rPr>
        <w:tab/>
      </w:r>
      <w:r w:rsidR="00417D42" w:rsidRPr="00CB1E63">
        <w:rPr>
          <w:rFonts w:ascii="Arial" w:eastAsia="Times New Roman" w:hAnsi="Arial" w:cs="Arial"/>
          <w:b/>
          <w:color w:val="991E66"/>
          <w:lang w:eastAsia="en-GB"/>
        </w:rPr>
        <w:tab/>
      </w:r>
      <w:r w:rsidR="00417D42" w:rsidRPr="00CB1E63">
        <w:rPr>
          <w:rFonts w:ascii="Arial" w:eastAsia="Times New Roman" w:hAnsi="Arial" w:cs="Arial"/>
          <w:b/>
          <w:color w:val="19365E"/>
          <w:lang w:eastAsia="en-GB"/>
        </w:rPr>
        <w:t>CUMBRIA OFFICE OF THE POLICE</w:t>
      </w:r>
      <w:r w:rsidR="00525E01" w:rsidRPr="00CB1E63">
        <w:rPr>
          <w:rFonts w:ascii="Arial" w:eastAsia="Times New Roman" w:hAnsi="Arial" w:cs="Arial"/>
          <w:b/>
          <w:color w:val="19365E"/>
          <w:lang w:eastAsia="en-GB"/>
        </w:rPr>
        <w:t>, FIRE</w:t>
      </w:r>
      <w:r w:rsidR="00417D42" w:rsidRPr="00CB1E63">
        <w:rPr>
          <w:rFonts w:ascii="Arial" w:eastAsia="Times New Roman" w:hAnsi="Arial" w:cs="Arial"/>
          <w:b/>
          <w:color w:val="19365E"/>
          <w:lang w:eastAsia="en-GB"/>
        </w:rPr>
        <w:t xml:space="preserve"> AND CRIME COMMISSIONER</w:t>
      </w:r>
    </w:p>
    <w:p w14:paraId="79353FF9"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0AE42CB2"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6E93583E"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25AD297A"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7F1CF6F9" w14:textId="31F45161" w:rsidR="00417D42" w:rsidRPr="00CB1E63" w:rsidRDefault="00417D42" w:rsidP="00417D42">
      <w:pPr>
        <w:spacing w:line="240" w:lineRule="auto"/>
        <w:jc w:val="left"/>
        <w:rPr>
          <w:rFonts w:ascii="Arial" w:eastAsia="Times New Roman" w:hAnsi="Arial" w:cs="Arial"/>
          <w:b/>
          <w:color w:val="595959"/>
          <w:u w:val="single"/>
          <w:lang w:eastAsia="en-GB"/>
        </w:rPr>
      </w:pPr>
    </w:p>
    <w:p w14:paraId="153B9D81"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2B1618D5" w14:textId="77777777" w:rsidR="00417D42" w:rsidRPr="00CB1E63" w:rsidRDefault="00417D42" w:rsidP="00417D42">
      <w:pPr>
        <w:spacing w:line="240" w:lineRule="auto"/>
        <w:jc w:val="left"/>
        <w:rPr>
          <w:rFonts w:ascii="Arial" w:eastAsia="Times New Roman" w:hAnsi="Arial" w:cs="Arial"/>
          <w:sz w:val="24"/>
          <w:szCs w:val="24"/>
        </w:rPr>
      </w:pPr>
    </w:p>
    <w:p w14:paraId="291A2AA3" w14:textId="77777777" w:rsidR="00B4117D" w:rsidRPr="00CB1E63" w:rsidRDefault="00B4117D" w:rsidP="00525E01">
      <w:pPr>
        <w:jc w:val="center"/>
        <w:rPr>
          <w:rFonts w:ascii="Arial" w:hAnsi="Arial" w:cs="Arial"/>
          <w:b/>
          <w:bCs/>
          <w:color w:val="19365E"/>
          <w:sz w:val="36"/>
          <w:szCs w:val="36"/>
          <w:u w:val="single"/>
        </w:rPr>
      </w:pPr>
    </w:p>
    <w:p w14:paraId="04FED989" w14:textId="230244E8" w:rsidR="00525E01" w:rsidRPr="00CB1E63" w:rsidRDefault="00525E01" w:rsidP="00525E01">
      <w:pPr>
        <w:jc w:val="center"/>
        <w:rPr>
          <w:rFonts w:ascii="Arial" w:hAnsi="Arial" w:cs="Arial"/>
          <w:b/>
          <w:bCs/>
          <w:color w:val="19365E"/>
          <w:sz w:val="36"/>
          <w:szCs w:val="36"/>
          <w:u w:val="single"/>
        </w:rPr>
      </w:pPr>
      <w:r w:rsidRPr="00CB1E63">
        <w:rPr>
          <w:rFonts w:ascii="Arial" w:hAnsi="Arial" w:cs="Arial"/>
          <w:b/>
          <w:bCs/>
          <w:color w:val="19365E"/>
          <w:sz w:val="36"/>
          <w:szCs w:val="36"/>
          <w:u w:val="single"/>
        </w:rPr>
        <w:t>POLICE</w:t>
      </w:r>
      <w:r w:rsidR="004B5281" w:rsidRPr="00CB1E63">
        <w:rPr>
          <w:rFonts w:ascii="Arial" w:hAnsi="Arial" w:cs="Arial"/>
          <w:b/>
          <w:bCs/>
          <w:color w:val="19365E"/>
          <w:sz w:val="36"/>
          <w:szCs w:val="36"/>
          <w:u w:val="single"/>
        </w:rPr>
        <w:t>, FIRE</w:t>
      </w:r>
      <w:r w:rsidRPr="00CB1E63">
        <w:rPr>
          <w:rFonts w:ascii="Arial" w:hAnsi="Arial" w:cs="Arial"/>
          <w:b/>
          <w:bCs/>
          <w:color w:val="19365E"/>
          <w:sz w:val="36"/>
          <w:szCs w:val="36"/>
          <w:u w:val="single"/>
        </w:rPr>
        <w:t xml:space="preserve"> &amp; CRIME COMMISSIONER </w:t>
      </w:r>
    </w:p>
    <w:p w14:paraId="3FEC0070" w14:textId="77777777" w:rsidR="00525E01" w:rsidRPr="00CB1E63" w:rsidRDefault="00525E01" w:rsidP="00525E01">
      <w:pPr>
        <w:jc w:val="center"/>
        <w:rPr>
          <w:rFonts w:ascii="Arial" w:hAnsi="Arial" w:cs="Arial"/>
          <w:b/>
          <w:bCs/>
          <w:color w:val="19365E"/>
          <w:sz w:val="36"/>
          <w:szCs w:val="36"/>
          <w:u w:val="single"/>
        </w:rPr>
      </w:pPr>
      <w:r w:rsidRPr="00CB1E63">
        <w:rPr>
          <w:rFonts w:ascii="Arial" w:hAnsi="Arial" w:cs="Arial"/>
          <w:b/>
          <w:bCs/>
          <w:color w:val="19365E"/>
          <w:sz w:val="36"/>
          <w:szCs w:val="36"/>
          <w:u w:val="single"/>
        </w:rPr>
        <w:t>CODE OF CONDUCT - DECLARATION</w:t>
      </w:r>
    </w:p>
    <w:p w14:paraId="5BD98DD8" w14:textId="77777777" w:rsidR="00525E01" w:rsidRPr="00CB1E63" w:rsidRDefault="00525E01" w:rsidP="00525E01">
      <w:pPr>
        <w:keepNext/>
        <w:jc w:val="center"/>
        <w:outlineLvl w:val="2"/>
        <w:rPr>
          <w:rFonts w:ascii="Arial" w:hAnsi="Arial" w:cs="Arial"/>
          <w:b/>
          <w:bCs/>
        </w:rPr>
      </w:pPr>
    </w:p>
    <w:p w14:paraId="44238A69" w14:textId="77777777" w:rsidR="00525E01" w:rsidRPr="00CB1E63" w:rsidRDefault="00525E01" w:rsidP="00525E01">
      <w:pPr>
        <w:jc w:val="center"/>
        <w:rPr>
          <w:rFonts w:ascii="Arial" w:hAnsi="Arial" w:cs="Arial"/>
          <w:b/>
          <w:bCs/>
          <w:u w:val="single"/>
        </w:rPr>
      </w:pPr>
    </w:p>
    <w:p w14:paraId="2281AA0D" w14:textId="77777777" w:rsidR="00525E01" w:rsidRPr="00CB1E63" w:rsidRDefault="00525E01" w:rsidP="00525E01">
      <w:pPr>
        <w:rPr>
          <w:rFonts w:ascii="Arial" w:hAnsi="Arial" w:cs="Arial"/>
        </w:rPr>
      </w:pPr>
    </w:p>
    <w:p w14:paraId="63656846" w14:textId="5E0A2A9F" w:rsidR="00525E01" w:rsidRPr="00CB1E63" w:rsidRDefault="00525E01" w:rsidP="00525E01">
      <w:pPr>
        <w:rPr>
          <w:rFonts w:ascii="Arial" w:hAnsi="Arial" w:cs="Arial"/>
        </w:rPr>
      </w:pPr>
      <w:r w:rsidRPr="00CB1E63">
        <w:rPr>
          <w:rFonts w:ascii="Arial" w:hAnsi="Arial" w:cs="Arial"/>
        </w:rPr>
        <w:t xml:space="preserve">I agree to conduct myself in accordance with and abide by this Code of Conduct whilst conducting duties of the Office of the Police, </w:t>
      </w:r>
      <w:proofErr w:type="spellStart"/>
      <w:r w:rsidRPr="00CB1E63">
        <w:rPr>
          <w:rFonts w:ascii="Arial" w:hAnsi="Arial" w:cs="Arial"/>
        </w:rPr>
        <w:t>FIre</w:t>
      </w:r>
      <w:proofErr w:type="spellEnd"/>
      <w:r w:rsidRPr="00CB1E63">
        <w:rPr>
          <w:rFonts w:ascii="Arial" w:hAnsi="Arial" w:cs="Arial"/>
        </w:rPr>
        <w:t xml:space="preserve"> and Crime Commissioner for Cumbria. </w:t>
      </w:r>
    </w:p>
    <w:p w14:paraId="445E1E12" w14:textId="77777777" w:rsidR="00525E01" w:rsidRPr="00CB1E63" w:rsidRDefault="00525E01" w:rsidP="00525E01">
      <w:pPr>
        <w:ind w:left="360"/>
        <w:rPr>
          <w:rFonts w:ascii="Arial" w:hAnsi="Arial" w:cs="Arial"/>
        </w:rPr>
      </w:pPr>
    </w:p>
    <w:p w14:paraId="69B46DCE" w14:textId="77777777" w:rsidR="00525E01" w:rsidRPr="00CB1E63" w:rsidRDefault="00525E01" w:rsidP="00525E01">
      <w:pPr>
        <w:ind w:left="720"/>
        <w:rPr>
          <w:rFonts w:ascii="Arial" w:hAnsi="Arial" w:cs="Arial"/>
        </w:rPr>
      </w:pPr>
      <w:r w:rsidRPr="00CB1E63">
        <w:rPr>
          <w:rFonts w:ascii="Arial" w:hAnsi="Arial" w:cs="Arial"/>
        </w:rPr>
        <w:t xml:space="preserve"> </w:t>
      </w:r>
    </w:p>
    <w:p w14:paraId="49E56CCC" w14:textId="77777777" w:rsidR="00525E01" w:rsidRPr="00CB1E63" w:rsidRDefault="00525E01" w:rsidP="00525E01">
      <w:pPr>
        <w:ind w:left="720"/>
        <w:rPr>
          <w:rFonts w:ascii="Arial" w:hAnsi="Arial" w:cs="Arial"/>
        </w:rPr>
      </w:pPr>
    </w:p>
    <w:p w14:paraId="018BBCB5" w14:textId="77777777" w:rsidR="00525E01" w:rsidRPr="00CB1E63" w:rsidRDefault="00525E01" w:rsidP="00525E01">
      <w:pPr>
        <w:ind w:left="720"/>
        <w:rPr>
          <w:rFonts w:ascii="Arial" w:hAnsi="Arial" w:cs="Arial"/>
        </w:rPr>
      </w:pPr>
    </w:p>
    <w:p w14:paraId="68D32320" w14:textId="77777777" w:rsidR="00525E01" w:rsidRPr="00CB1E63" w:rsidRDefault="00525E01" w:rsidP="00525E01">
      <w:pPr>
        <w:rPr>
          <w:rFonts w:ascii="Arial" w:hAnsi="Arial" w:cs="Arial"/>
        </w:rPr>
      </w:pPr>
      <w:r w:rsidRPr="00CB1E63">
        <w:rPr>
          <w:rFonts w:ascii="Arial" w:hAnsi="Arial" w:cs="Arial"/>
          <w:b/>
        </w:rPr>
        <w:t>Signed</w:t>
      </w:r>
      <w:r w:rsidRPr="00CB1E63">
        <w:rPr>
          <w:rFonts w:ascii="Arial" w:hAnsi="Arial" w:cs="Arial"/>
        </w:rPr>
        <w:t xml:space="preserve">: …………………………………………………………   </w:t>
      </w:r>
      <w:r w:rsidRPr="00CB1E63">
        <w:rPr>
          <w:rFonts w:ascii="Arial" w:hAnsi="Arial" w:cs="Arial"/>
          <w:b/>
        </w:rPr>
        <w:t>Date</w:t>
      </w:r>
      <w:r w:rsidRPr="00CB1E63">
        <w:rPr>
          <w:rFonts w:ascii="Arial" w:hAnsi="Arial" w:cs="Arial"/>
        </w:rPr>
        <w:t>:   ………………………………………………</w:t>
      </w:r>
    </w:p>
    <w:p w14:paraId="06F76563" w14:textId="77777777" w:rsidR="00525E01" w:rsidRPr="00CB1E63" w:rsidRDefault="00525E01" w:rsidP="00525E01">
      <w:pPr>
        <w:rPr>
          <w:rFonts w:ascii="Arial" w:hAnsi="Arial" w:cs="Arial"/>
        </w:rPr>
      </w:pPr>
    </w:p>
    <w:p w14:paraId="5BF92EFA" w14:textId="7EB99777" w:rsidR="00525E01" w:rsidRPr="00CB1E63" w:rsidRDefault="00525E01" w:rsidP="00525E01">
      <w:pPr>
        <w:rPr>
          <w:rFonts w:ascii="Arial" w:hAnsi="Arial" w:cs="Arial"/>
        </w:rPr>
      </w:pPr>
      <w:r w:rsidRPr="00CB1E63">
        <w:rPr>
          <w:rFonts w:ascii="Arial" w:hAnsi="Arial" w:cs="Arial"/>
        </w:rPr>
        <w:t>Police, Fire &amp; Crime Commissioner for Cumbria</w:t>
      </w:r>
    </w:p>
    <w:p w14:paraId="09C37B59" w14:textId="2B03CCA6" w:rsidR="00417D42" w:rsidRPr="00CB1E63" w:rsidRDefault="00417D42" w:rsidP="00417D42">
      <w:pPr>
        <w:spacing w:line="240" w:lineRule="auto"/>
        <w:jc w:val="left"/>
        <w:rPr>
          <w:rFonts w:ascii="Arial" w:eastAsia="Times New Roman" w:hAnsi="Arial" w:cs="Arial"/>
          <w:sz w:val="24"/>
          <w:szCs w:val="24"/>
        </w:rPr>
      </w:pPr>
    </w:p>
    <w:p w14:paraId="4BCEBB3E" w14:textId="54F2298A" w:rsidR="00525E01" w:rsidRPr="00CB1E63" w:rsidRDefault="00525E01" w:rsidP="00525E01">
      <w:pPr>
        <w:pStyle w:val="List"/>
        <w:rPr>
          <w:rFonts w:ascii="Arial" w:hAnsi="Arial" w:cs="Arial"/>
        </w:rPr>
      </w:pPr>
    </w:p>
    <w:p w14:paraId="4509319F" w14:textId="6830F06F" w:rsidR="00417D42" w:rsidRPr="00CB1E63" w:rsidRDefault="00417D42" w:rsidP="00417D42">
      <w:pPr>
        <w:spacing w:line="240" w:lineRule="auto"/>
        <w:rPr>
          <w:rFonts w:ascii="Arial" w:eastAsia="Times New Roman" w:hAnsi="Arial" w:cs="Arial"/>
        </w:rPr>
      </w:pPr>
    </w:p>
    <w:p w14:paraId="0CC1829F" w14:textId="77777777" w:rsidR="00417D42" w:rsidRPr="00CB1E63" w:rsidRDefault="00417D42" w:rsidP="00417D42">
      <w:pPr>
        <w:spacing w:line="240" w:lineRule="auto"/>
        <w:rPr>
          <w:rFonts w:ascii="Arial" w:eastAsia="Times New Roman" w:hAnsi="Arial" w:cs="Arial"/>
        </w:rPr>
      </w:pPr>
    </w:p>
    <w:p w14:paraId="76BCC9C7" w14:textId="77777777" w:rsidR="00417D42" w:rsidRPr="00CB1E63" w:rsidRDefault="00417D42" w:rsidP="00417D42">
      <w:pPr>
        <w:spacing w:line="240" w:lineRule="auto"/>
        <w:rPr>
          <w:rFonts w:ascii="Arial" w:eastAsia="Times New Roman" w:hAnsi="Arial" w:cs="Arial"/>
        </w:rPr>
      </w:pPr>
    </w:p>
    <w:p w14:paraId="4395C417" w14:textId="77777777" w:rsidR="00417D42" w:rsidRPr="00CB1E63" w:rsidRDefault="00417D42" w:rsidP="00417D42">
      <w:pPr>
        <w:spacing w:line="240" w:lineRule="auto"/>
        <w:rPr>
          <w:rFonts w:ascii="Arial" w:eastAsia="Times New Roman" w:hAnsi="Arial" w:cs="Arial"/>
        </w:rPr>
      </w:pPr>
      <w:r w:rsidRPr="00CB1E63">
        <w:rPr>
          <w:rFonts w:ascii="Arial" w:eastAsia="Times New Roman" w:hAnsi="Arial" w:cs="Arial"/>
        </w:rPr>
        <w:t>This undertaking was made and signed before me</w:t>
      </w:r>
    </w:p>
    <w:p w14:paraId="6390764D" w14:textId="77777777" w:rsidR="00417D42" w:rsidRPr="00CB1E63" w:rsidRDefault="00417D42" w:rsidP="00417D42">
      <w:pPr>
        <w:spacing w:line="240" w:lineRule="auto"/>
        <w:rPr>
          <w:rFonts w:ascii="Arial" w:eastAsia="Times New Roman" w:hAnsi="Arial" w:cs="Arial"/>
        </w:rPr>
      </w:pPr>
    </w:p>
    <w:p w14:paraId="381760E8" w14:textId="77777777" w:rsidR="00417D42" w:rsidRPr="00CB1E63" w:rsidRDefault="00417D42" w:rsidP="00417D42">
      <w:pPr>
        <w:spacing w:line="240" w:lineRule="auto"/>
        <w:rPr>
          <w:rFonts w:ascii="Arial" w:eastAsia="Times New Roman" w:hAnsi="Arial" w:cs="Arial"/>
        </w:rPr>
      </w:pPr>
    </w:p>
    <w:p w14:paraId="73ED8490" w14:textId="77777777" w:rsidR="00417D42" w:rsidRPr="00CB1E63" w:rsidRDefault="00417D42" w:rsidP="00417D42">
      <w:pPr>
        <w:spacing w:line="240" w:lineRule="auto"/>
        <w:rPr>
          <w:rFonts w:ascii="Arial" w:eastAsia="Times New Roman" w:hAnsi="Arial" w:cs="Arial"/>
        </w:rPr>
      </w:pPr>
      <w:r w:rsidRPr="00CB1E63">
        <w:rPr>
          <w:rFonts w:ascii="Arial" w:eastAsia="Times New Roman" w:hAnsi="Arial" w:cs="Arial"/>
        </w:rPr>
        <w:t>Signed …………………………</w:t>
      </w:r>
      <w:proofErr w:type="gramStart"/>
      <w:r w:rsidRPr="00CB1E63">
        <w:rPr>
          <w:rFonts w:ascii="Arial" w:eastAsia="Times New Roman" w:hAnsi="Arial" w:cs="Arial"/>
        </w:rPr>
        <w:t>…..</w:t>
      </w:r>
      <w:proofErr w:type="gramEnd"/>
      <w:r w:rsidRPr="00CB1E63">
        <w:rPr>
          <w:rFonts w:ascii="Arial" w:eastAsia="Times New Roman" w:hAnsi="Arial" w:cs="Arial"/>
        </w:rPr>
        <w:t>……………………  Date ……………………….</w:t>
      </w:r>
    </w:p>
    <w:p w14:paraId="7A0371CF" w14:textId="77777777" w:rsidR="00417D42" w:rsidRPr="00CB1E63" w:rsidRDefault="00417D42" w:rsidP="00417D42">
      <w:pPr>
        <w:spacing w:line="240" w:lineRule="auto"/>
        <w:rPr>
          <w:rFonts w:ascii="Arial" w:eastAsia="Times New Roman" w:hAnsi="Arial" w:cs="Arial"/>
        </w:rPr>
      </w:pPr>
    </w:p>
    <w:p w14:paraId="713208CF" w14:textId="77777777" w:rsidR="00417D42" w:rsidRPr="00CB1E63" w:rsidRDefault="00417D42" w:rsidP="00417D42">
      <w:pPr>
        <w:spacing w:line="240" w:lineRule="auto"/>
        <w:rPr>
          <w:rFonts w:ascii="Arial" w:eastAsia="Times New Roman" w:hAnsi="Arial" w:cs="Arial"/>
        </w:rPr>
      </w:pPr>
      <w:r w:rsidRPr="00CB1E63">
        <w:rPr>
          <w:rFonts w:ascii="Arial" w:eastAsia="Times New Roman" w:hAnsi="Arial" w:cs="Arial"/>
        </w:rPr>
        <w:t>Monitoring Officer</w:t>
      </w:r>
    </w:p>
    <w:p w14:paraId="2788DBB8" w14:textId="77777777" w:rsidR="00417D42" w:rsidRPr="00CB1E63" w:rsidRDefault="00417D42" w:rsidP="00417D42">
      <w:pPr>
        <w:tabs>
          <w:tab w:val="left" w:pos="1830"/>
        </w:tabs>
        <w:spacing w:line="240" w:lineRule="auto"/>
        <w:jc w:val="left"/>
        <w:rPr>
          <w:rFonts w:ascii="Arial" w:eastAsia="Times New Roman" w:hAnsi="Arial" w:cs="Arial"/>
          <w:sz w:val="24"/>
          <w:szCs w:val="24"/>
        </w:rPr>
      </w:pPr>
    </w:p>
    <w:p w14:paraId="4861F8AF" w14:textId="77777777" w:rsidR="00417D42" w:rsidRPr="00CB1E63" w:rsidRDefault="00417D42" w:rsidP="00417D42">
      <w:pPr>
        <w:spacing w:line="240" w:lineRule="auto"/>
        <w:jc w:val="left"/>
        <w:rPr>
          <w:rFonts w:ascii="Arial" w:eastAsia="Times New Roman" w:hAnsi="Arial" w:cs="Arial"/>
          <w:sz w:val="24"/>
          <w:szCs w:val="24"/>
        </w:rPr>
      </w:pPr>
    </w:p>
    <w:p w14:paraId="718E3F6B" w14:textId="77777777" w:rsidR="00417D42" w:rsidRPr="00CB1E63" w:rsidRDefault="00417D42" w:rsidP="00417D42">
      <w:pPr>
        <w:spacing w:line="240" w:lineRule="auto"/>
        <w:jc w:val="left"/>
        <w:rPr>
          <w:rFonts w:ascii="Arial" w:eastAsia="Times New Roman" w:hAnsi="Arial" w:cs="Arial"/>
          <w:b/>
          <w:color w:val="595959"/>
          <w:u w:val="single"/>
          <w:lang w:eastAsia="en-GB"/>
        </w:rPr>
      </w:pPr>
    </w:p>
    <w:p w14:paraId="7923D0A6" w14:textId="3884C8C9" w:rsidR="00417D42" w:rsidRPr="00CB1E63" w:rsidRDefault="00417D42" w:rsidP="00B4117D">
      <w:pPr>
        <w:pStyle w:val="Heading1"/>
        <w:rPr>
          <w:rFonts w:ascii="Arial" w:hAnsi="Arial" w:cs="Arial"/>
        </w:rPr>
      </w:pPr>
    </w:p>
    <w:p w14:paraId="4C89AC3B" w14:textId="77777777" w:rsidR="00810415" w:rsidRPr="00CB1E63" w:rsidRDefault="00810415">
      <w:pPr>
        <w:spacing w:line="240" w:lineRule="auto"/>
        <w:jc w:val="left"/>
        <w:rPr>
          <w:rFonts w:ascii="Arial" w:hAnsi="Arial" w:cs="Arial"/>
        </w:rPr>
      </w:pPr>
    </w:p>
    <w:p w14:paraId="3D4C65D5" w14:textId="77777777" w:rsidR="00810415" w:rsidRPr="00CB1E63" w:rsidRDefault="00810415">
      <w:pPr>
        <w:spacing w:line="240" w:lineRule="auto"/>
        <w:jc w:val="left"/>
        <w:rPr>
          <w:rFonts w:ascii="Arial" w:hAnsi="Arial" w:cs="Arial"/>
        </w:rPr>
      </w:pPr>
    </w:p>
    <w:p w14:paraId="7F62D3B2" w14:textId="77777777" w:rsidR="00810415" w:rsidRPr="00CB1E63" w:rsidRDefault="00810415">
      <w:pPr>
        <w:spacing w:line="240" w:lineRule="auto"/>
        <w:jc w:val="left"/>
        <w:rPr>
          <w:rFonts w:ascii="Arial" w:hAnsi="Arial" w:cs="Arial"/>
        </w:rPr>
      </w:pPr>
    </w:p>
    <w:p w14:paraId="45418904" w14:textId="77777777" w:rsidR="00810415" w:rsidRPr="00CB1E63" w:rsidRDefault="00810415">
      <w:pPr>
        <w:spacing w:line="240" w:lineRule="auto"/>
        <w:jc w:val="left"/>
        <w:rPr>
          <w:rFonts w:ascii="Arial" w:hAnsi="Arial" w:cs="Arial"/>
        </w:rPr>
      </w:pPr>
    </w:p>
    <w:p w14:paraId="7AF696FE" w14:textId="0D605FA2" w:rsidR="007A4755" w:rsidRPr="00CB1E63" w:rsidRDefault="007A4755">
      <w:pPr>
        <w:spacing w:line="240" w:lineRule="auto"/>
        <w:jc w:val="left"/>
        <w:rPr>
          <w:rFonts w:ascii="Arial" w:eastAsia="Times New Roman" w:hAnsi="Arial" w:cs="Arial"/>
          <w:b/>
          <w:bCs/>
          <w:color w:val="991E66"/>
          <w:sz w:val="26"/>
          <w:szCs w:val="28"/>
        </w:rPr>
      </w:pPr>
      <w:r w:rsidRPr="00CB1E63">
        <w:rPr>
          <w:rFonts w:ascii="Arial" w:hAnsi="Arial" w:cs="Arial"/>
        </w:rPr>
        <w:br w:type="page"/>
      </w:r>
    </w:p>
    <w:p w14:paraId="34F9B510" w14:textId="77777777" w:rsidR="007A4755" w:rsidRPr="00CB1E63" w:rsidRDefault="007A4755" w:rsidP="00B4117D">
      <w:pPr>
        <w:pStyle w:val="Heading1"/>
        <w:rPr>
          <w:rFonts w:ascii="Arial" w:hAnsi="Arial" w:cs="Arial"/>
        </w:rPr>
        <w:sectPr w:rsidR="007A4755" w:rsidRPr="00CB1E63" w:rsidSect="0085782E">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pPr>
    </w:p>
    <w:p w14:paraId="309A39C3" w14:textId="073C4830" w:rsidR="007A4755" w:rsidRPr="00CB1E63" w:rsidRDefault="007A4755" w:rsidP="007A4755">
      <w:pPr>
        <w:jc w:val="right"/>
        <w:rPr>
          <w:rFonts w:ascii="Arial" w:hAnsi="Arial" w:cs="Arial"/>
          <w:b/>
          <w:u w:val="single"/>
        </w:rPr>
      </w:pPr>
      <w:r w:rsidRPr="00CB1E63">
        <w:rPr>
          <w:rFonts w:ascii="Arial" w:hAnsi="Arial" w:cs="Arial"/>
          <w:b/>
          <w:u w:val="single"/>
        </w:rPr>
        <w:lastRenderedPageBreak/>
        <w:t xml:space="preserve">Appendix 1 </w:t>
      </w:r>
    </w:p>
    <w:p w14:paraId="50DBA35F" w14:textId="77777777" w:rsidR="00D24895" w:rsidRPr="00CB1E63" w:rsidRDefault="00D24895" w:rsidP="00D24895">
      <w:pPr>
        <w:pStyle w:val="Heading2"/>
        <w:numPr>
          <w:ilvl w:val="0"/>
          <w:numId w:val="0"/>
        </w:numPr>
        <w:rPr>
          <w:rFonts w:ascii="Arial" w:hAnsi="Arial" w:cs="Arial"/>
        </w:rPr>
      </w:pPr>
    </w:p>
    <w:tbl>
      <w:tblPr>
        <w:tblStyle w:val="TableGrid"/>
        <w:tblpPr w:leftFromText="180" w:rightFromText="180" w:vertAnchor="page" w:horzAnchor="margin" w:tblpY="2176"/>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789"/>
      </w:tblGrid>
      <w:tr w:rsidR="00D24895" w:rsidRPr="00CB1E63" w14:paraId="54D0A4D4" w14:textId="77777777" w:rsidTr="00E32C9A">
        <w:tc>
          <w:tcPr>
            <w:tcW w:w="5665" w:type="dxa"/>
          </w:tcPr>
          <w:p w14:paraId="7A9233BD" w14:textId="77777777" w:rsidR="00D24895" w:rsidRPr="00CB1E63" w:rsidRDefault="00D24895" w:rsidP="00B4117D">
            <w:pPr>
              <w:pStyle w:val="Heading1"/>
              <w:rPr>
                <w:rFonts w:ascii="Arial" w:hAnsi="Arial" w:cs="Arial"/>
              </w:rPr>
            </w:pPr>
            <w:bookmarkStart w:id="15" w:name="_Toc132643794"/>
            <w:bookmarkStart w:id="16" w:name="_Toc132700015"/>
            <w:bookmarkStart w:id="17" w:name="_Toc132701089"/>
            <w:bookmarkStart w:id="18" w:name="_Toc195277208"/>
            <w:r w:rsidRPr="00CB1E63">
              <w:rPr>
                <w:rFonts w:ascii="Arial" w:hAnsi="Arial" w:cs="Arial"/>
              </w:rPr>
              <w:t>SUBJECT</w:t>
            </w:r>
            <w:bookmarkEnd w:id="15"/>
            <w:bookmarkEnd w:id="16"/>
            <w:bookmarkEnd w:id="17"/>
            <w:bookmarkEnd w:id="18"/>
          </w:p>
        </w:tc>
        <w:tc>
          <w:tcPr>
            <w:tcW w:w="8789" w:type="dxa"/>
          </w:tcPr>
          <w:p w14:paraId="55D7D9F0" w14:textId="77777777" w:rsidR="00D24895" w:rsidRPr="00CB1E63" w:rsidRDefault="00D24895" w:rsidP="00B4117D">
            <w:pPr>
              <w:pStyle w:val="Heading1"/>
              <w:rPr>
                <w:rFonts w:ascii="Arial" w:hAnsi="Arial" w:cs="Arial"/>
              </w:rPr>
            </w:pPr>
            <w:bookmarkStart w:id="19" w:name="_Toc132643795"/>
            <w:bookmarkStart w:id="20" w:name="_Toc132700016"/>
            <w:bookmarkStart w:id="21" w:name="_Toc132701090"/>
            <w:bookmarkStart w:id="22" w:name="_Toc195277209"/>
            <w:r w:rsidRPr="00CB1E63">
              <w:rPr>
                <w:rFonts w:ascii="Arial" w:hAnsi="Arial" w:cs="Arial"/>
              </w:rPr>
              <w:t>DISCLOSABLE INTEREST</w:t>
            </w:r>
            <w:bookmarkEnd w:id="19"/>
            <w:bookmarkEnd w:id="20"/>
            <w:bookmarkEnd w:id="21"/>
            <w:bookmarkEnd w:id="22"/>
          </w:p>
        </w:tc>
      </w:tr>
      <w:tr w:rsidR="00D24895" w:rsidRPr="00CB1E63" w14:paraId="76F5EE7D" w14:textId="77777777" w:rsidTr="00E32C9A">
        <w:tc>
          <w:tcPr>
            <w:tcW w:w="5665" w:type="dxa"/>
          </w:tcPr>
          <w:p w14:paraId="63502E48" w14:textId="4D82DD64" w:rsidR="00D24895" w:rsidRPr="00CB1E63" w:rsidRDefault="00D24895" w:rsidP="00B4117D">
            <w:pPr>
              <w:pStyle w:val="Heading1"/>
              <w:rPr>
                <w:rFonts w:ascii="Arial" w:hAnsi="Arial" w:cs="Arial"/>
              </w:rPr>
            </w:pPr>
            <w:bookmarkStart w:id="23" w:name="_Toc132643796"/>
            <w:bookmarkStart w:id="24" w:name="_Toc132700017"/>
            <w:bookmarkStart w:id="25" w:name="_Toc132701091"/>
            <w:bookmarkStart w:id="26" w:name="_Toc195277210"/>
            <w:r w:rsidRPr="00CB1E63">
              <w:rPr>
                <w:rFonts w:ascii="Arial" w:hAnsi="Arial" w:cs="Arial"/>
              </w:rPr>
              <w:t>Employment, office, trade, profession or vacation</w:t>
            </w:r>
            <w:bookmarkEnd w:id="23"/>
            <w:bookmarkEnd w:id="24"/>
            <w:bookmarkEnd w:id="25"/>
            <w:bookmarkEnd w:id="26"/>
          </w:p>
        </w:tc>
        <w:tc>
          <w:tcPr>
            <w:tcW w:w="8789" w:type="dxa"/>
          </w:tcPr>
          <w:p w14:paraId="14CE1FC4" w14:textId="77777777" w:rsidR="00D24895" w:rsidRPr="00CB1E63" w:rsidRDefault="00D24895" w:rsidP="00D24895">
            <w:pPr>
              <w:rPr>
                <w:rFonts w:ascii="Arial" w:hAnsi="Arial" w:cs="Arial"/>
              </w:rPr>
            </w:pPr>
            <w:r w:rsidRPr="00CB1E63">
              <w:rPr>
                <w:rFonts w:ascii="Arial" w:hAnsi="Arial" w:cs="Arial"/>
              </w:rPr>
              <w:t>Any employment, office, trade, profession or vocation carried on for profit or gain.</w:t>
            </w:r>
          </w:p>
          <w:p w14:paraId="160C751F" w14:textId="77777777" w:rsidR="00D24895" w:rsidRPr="00CB1E63" w:rsidRDefault="00D24895" w:rsidP="00B4117D">
            <w:pPr>
              <w:pStyle w:val="Heading1"/>
              <w:rPr>
                <w:rFonts w:ascii="Arial" w:hAnsi="Arial" w:cs="Arial"/>
              </w:rPr>
            </w:pPr>
          </w:p>
        </w:tc>
      </w:tr>
      <w:tr w:rsidR="00D24895" w:rsidRPr="00CB1E63" w14:paraId="311B5B87" w14:textId="77777777" w:rsidTr="00E32C9A">
        <w:tc>
          <w:tcPr>
            <w:tcW w:w="5665" w:type="dxa"/>
          </w:tcPr>
          <w:p w14:paraId="3CC4990E" w14:textId="77777777" w:rsidR="00D24895" w:rsidRPr="00CB1E63" w:rsidRDefault="00D24895" w:rsidP="00D24895">
            <w:pPr>
              <w:rPr>
                <w:rFonts w:ascii="Arial" w:hAnsi="Arial" w:cs="Arial"/>
              </w:rPr>
            </w:pPr>
            <w:r w:rsidRPr="00CB1E63">
              <w:rPr>
                <w:rFonts w:ascii="Arial" w:hAnsi="Arial" w:cs="Arial"/>
              </w:rPr>
              <w:t>Sponsorship</w:t>
            </w:r>
          </w:p>
          <w:p w14:paraId="5327D415" w14:textId="77777777" w:rsidR="00D24895" w:rsidRPr="00CB1E63" w:rsidRDefault="00D24895" w:rsidP="00B4117D">
            <w:pPr>
              <w:pStyle w:val="Heading1"/>
              <w:rPr>
                <w:rFonts w:ascii="Arial" w:hAnsi="Arial" w:cs="Arial"/>
              </w:rPr>
            </w:pPr>
          </w:p>
        </w:tc>
        <w:tc>
          <w:tcPr>
            <w:tcW w:w="8789" w:type="dxa"/>
          </w:tcPr>
          <w:p w14:paraId="3A001B12" w14:textId="265E053F" w:rsidR="00D24895" w:rsidRPr="00CB1E63" w:rsidRDefault="00D24895" w:rsidP="0085782E">
            <w:pPr>
              <w:jc w:val="left"/>
              <w:rPr>
                <w:rFonts w:ascii="Arial" w:hAnsi="Arial" w:cs="Arial"/>
              </w:rPr>
            </w:pPr>
            <w:r w:rsidRPr="00CB1E63">
              <w:rPr>
                <w:rFonts w:ascii="Arial" w:hAnsi="Arial" w:cs="Arial"/>
              </w:rPr>
              <w:t>Any payment or provision of any other financial benefit (other than from the elected local policing body) made or provided within the relevant period in respect of any expenses incurred in carrying out duties and responsibilities, as of a Police or Deputy Police and Crime Commissioner, or towards the election expenses of the PCC or Deputy PCC.  This includes any payment or financial benefit from a trade union within the meaning of the Trade Union and Labour Relations (Consolidation) Act 1992(a)</w:t>
            </w:r>
            <w:r w:rsidR="0085782E" w:rsidRPr="00CB1E63">
              <w:rPr>
                <w:rFonts w:ascii="Arial" w:hAnsi="Arial" w:cs="Arial"/>
              </w:rPr>
              <w:br/>
            </w:r>
          </w:p>
        </w:tc>
      </w:tr>
      <w:tr w:rsidR="00D24895" w:rsidRPr="00CB1E63" w14:paraId="3A3E5DC8" w14:textId="77777777" w:rsidTr="00E32C9A">
        <w:tc>
          <w:tcPr>
            <w:tcW w:w="5665" w:type="dxa"/>
          </w:tcPr>
          <w:p w14:paraId="7B094035" w14:textId="77777777" w:rsidR="00D24895" w:rsidRPr="00CB1E63" w:rsidRDefault="00D24895" w:rsidP="00D24895">
            <w:pPr>
              <w:rPr>
                <w:rFonts w:ascii="Arial" w:hAnsi="Arial" w:cs="Arial"/>
              </w:rPr>
            </w:pPr>
            <w:r w:rsidRPr="00CB1E63">
              <w:rPr>
                <w:rFonts w:ascii="Arial" w:hAnsi="Arial" w:cs="Arial"/>
              </w:rPr>
              <w:t>Contracts</w:t>
            </w:r>
          </w:p>
          <w:p w14:paraId="0EA56CE8" w14:textId="77777777" w:rsidR="00D24895" w:rsidRPr="00CB1E63" w:rsidRDefault="00D24895" w:rsidP="00B4117D">
            <w:pPr>
              <w:pStyle w:val="Heading1"/>
              <w:rPr>
                <w:rFonts w:ascii="Arial" w:hAnsi="Arial" w:cs="Arial"/>
              </w:rPr>
            </w:pPr>
          </w:p>
        </w:tc>
        <w:tc>
          <w:tcPr>
            <w:tcW w:w="8789" w:type="dxa"/>
          </w:tcPr>
          <w:p w14:paraId="69120D43" w14:textId="77777777" w:rsidR="00D24895" w:rsidRPr="00CB1E63" w:rsidRDefault="00D24895" w:rsidP="00D24895">
            <w:pPr>
              <w:rPr>
                <w:rFonts w:ascii="Arial" w:hAnsi="Arial" w:cs="Arial"/>
              </w:rPr>
            </w:pPr>
            <w:r w:rsidRPr="00CB1E63">
              <w:rPr>
                <w:rFonts w:ascii="Arial" w:hAnsi="Arial" w:cs="Arial"/>
              </w:rPr>
              <w:t xml:space="preserve">Any contract which is made between the relevant person (or a body in which the relevant person has a beneficial interest) and the elected local policing </w:t>
            </w:r>
            <w:proofErr w:type="gramStart"/>
            <w:r w:rsidRPr="00CB1E63">
              <w:rPr>
                <w:rFonts w:ascii="Arial" w:hAnsi="Arial" w:cs="Arial"/>
              </w:rPr>
              <w:t>body:-</w:t>
            </w:r>
            <w:proofErr w:type="gramEnd"/>
          </w:p>
          <w:p w14:paraId="7493A5DE" w14:textId="77777777" w:rsidR="00D24895" w:rsidRPr="00CB1E63" w:rsidRDefault="00D24895" w:rsidP="00D24895">
            <w:pPr>
              <w:rPr>
                <w:rFonts w:ascii="Arial" w:hAnsi="Arial" w:cs="Arial"/>
              </w:rPr>
            </w:pPr>
          </w:p>
          <w:p w14:paraId="5F4F3061" w14:textId="77777777" w:rsidR="00D24895" w:rsidRPr="00CB1E63" w:rsidRDefault="00D24895" w:rsidP="00D24895">
            <w:pPr>
              <w:rPr>
                <w:rFonts w:ascii="Arial" w:hAnsi="Arial" w:cs="Arial"/>
              </w:rPr>
            </w:pPr>
            <w:r w:rsidRPr="00CB1E63">
              <w:rPr>
                <w:rFonts w:ascii="Arial" w:hAnsi="Arial" w:cs="Arial"/>
              </w:rPr>
              <w:t xml:space="preserve">(a)  under which goods or services are to be provided or works are to be executed; and </w:t>
            </w:r>
          </w:p>
          <w:p w14:paraId="30DF5135" w14:textId="77777777" w:rsidR="00D24895" w:rsidRPr="00CB1E63" w:rsidRDefault="00D24895" w:rsidP="00D24895">
            <w:pPr>
              <w:rPr>
                <w:rFonts w:ascii="Arial" w:hAnsi="Arial" w:cs="Arial"/>
              </w:rPr>
            </w:pPr>
            <w:r w:rsidRPr="00CB1E63">
              <w:rPr>
                <w:rFonts w:ascii="Arial" w:hAnsi="Arial" w:cs="Arial"/>
              </w:rPr>
              <w:t>(b)  which has not been fully discharged</w:t>
            </w:r>
          </w:p>
          <w:p w14:paraId="7B4FAA1F" w14:textId="703809DD" w:rsidR="00D24895" w:rsidRPr="00CB1E63" w:rsidRDefault="00D24895" w:rsidP="00D24895">
            <w:pPr>
              <w:pStyle w:val="List"/>
              <w:rPr>
                <w:rFonts w:ascii="Arial" w:hAnsi="Arial" w:cs="Arial"/>
              </w:rPr>
            </w:pPr>
          </w:p>
        </w:tc>
      </w:tr>
      <w:tr w:rsidR="00D24895" w:rsidRPr="00CB1E63" w14:paraId="21A9C799" w14:textId="77777777" w:rsidTr="00E32C9A">
        <w:tc>
          <w:tcPr>
            <w:tcW w:w="5665" w:type="dxa"/>
          </w:tcPr>
          <w:p w14:paraId="3E3DC20B" w14:textId="77777777" w:rsidR="00D24895" w:rsidRPr="00CB1E63" w:rsidRDefault="00D24895" w:rsidP="00D24895">
            <w:pPr>
              <w:rPr>
                <w:rFonts w:ascii="Arial" w:hAnsi="Arial" w:cs="Arial"/>
              </w:rPr>
            </w:pPr>
            <w:r w:rsidRPr="00CB1E63">
              <w:rPr>
                <w:rFonts w:ascii="Arial" w:hAnsi="Arial" w:cs="Arial"/>
              </w:rPr>
              <w:t>Land</w:t>
            </w:r>
          </w:p>
          <w:p w14:paraId="54DFBF14" w14:textId="77777777" w:rsidR="00D24895" w:rsidRPr="00CB1E63" w:rsidRDefault="00D24895" w:rsidP="00B4117D">
            <w:pPr>
              <w:pStyle w:val="Heading1"/>
              <w:rPr>
                <w:rFonts w:ascii="Arial" w:hAnsi="Arial" w:cs="Arial"/>
              </w:rPr>
            </w:pPr>
          </w:p>
        </w:tc>
        <w:tc>
          <w:tcPr>
            <w:tcW w:w="8789" w:type="dxa"/>
          </w:tcPr>
          <w:p w14:paraId="26B24FBD" w14:textId="3AD3F3AD" w:rsidR="00D24895" w:rsidRPr="00CB1E63" w:rsidRDefault="00D24895" w:rsidP="00D24895">
            <w:pPr>
              <w:rPr>
                <w:rFonts w:ascii="Arial" w:hAnsi="Arial" w:cs="Arial"/>
              </w:rPr>
            </w:pPr>
            <w:r w:rsidRPr="00CB1E63">
              <w:rPr>
                <w:rFonts w:ascii="Arial" w:hAnsi="Arial" w:cs="Arial"/>
              </w:rPr>
              <w:t xml:space="preserve">Any beneficial interest in land which is within the area of the elected local policing body.  </w:t>
            </w:r>
          </w:p>
        </w:tc>
      </w:tr>
    </w:tbl>
    <w:p w14:paraId="569A02FD" w14:textId="37584F4C" w:rsidR="00602A5B" w:rsidRPr="00CB1E63" w:rsidRDefault="00602A5B" w:rsidP="00B4117D">
      <w:pPr>
        <w:pStyle w:val="Heading1"/>
        <w:rPr>
          <w:rFonts w:ascii="Arial" w:hAnsi="Arial" w:cs="Arial"/>
        </w:rPr>
      </w:pPr>
    </w:p>
    <w:p w14:paraId="51E6FA6A" w14:textId="77777777" w:rsidR="00602A5B" w:rsidRPr="00CB1E63" w:rsidRDefault="00602A5B" w:rsidP="00602A5B">
      <w:pPr>
        <w:pStyle w:val="List"/>
        <w:rPr>
          <w:rFonts w:ascii="Arial" w:eastAsia="Times New Roman" w:hAnsi="Arial" w:cs="Arial"/>
          <w:color w:val="991E66"/>
          <w:sz w:val="26"/>
          <w:szCs w:val="28"/>
        </w:rPr>
      </w:pPr>
      <w:r w:rsidRPr="00CB1E63">
        <w:rPr>
          <w:rFonts w:ascii="Arial" w:hAnsi="Arial" w:cs="Arial"/>
        </w:rPr>
        <w:br w:type="page"/>
      </w:r>
    </w:p>
    <w:tbl>
      <w:tblPr>
        <w:tblStyle w:val="TableGrid"/>
        <w:tblpPr w:leftFromText="180" w:rightFromText="180" w:vertAnchor="page" w:horzAnchor="margin" w:tblpY="2176"/>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789"/>
      </w:tblGrid>
      <w:tr w:rsidR="00602A5B" w:rsidRPr="00CB1E63" w14:paraId="6688BA40" w14:textId="77777777" w:rsidTr="00E32C9A">
        <w:tc>
          <w:tcPr>
            <w:tcW w:w="5665" w:type="dxa"/>
          </w:tcPr>
          <w:p w14:paraId="4BD88CBA" w14:textId="77777777" w:rsidR="00602A5B" w:rsidRPr="00CB1E63" w:rsidRDefault="00602A5B" w:rsidP="00B4117D">
            <w:pPr>
              <w:pStyle w:val="Heading1"/>
              <w:rPr>
                <w:rFonts w:ascii="Arial" w:hAnsi="Arial" w:cs="Arial"/>
              </w:rPr>
            </w:pPr>
            <w:bookmarkStart w:id="27" w:name="_Toc132643797"/>
            <w:bookmarkStart w:id="28" w:name="_Toc132700018"/>
            <w:bookmarkStart w:id="29" w:name="_Toc132701092"/>
            <w:bookmarkStart w:id="30" w:name="_Toc195277211"/>
            <w:r w:rsidRPr="00CB1E63">
              <w:rPr>
                <w:rFonts w:ascii="Arial" w:hAnsi="Arial" w:cs="Arial"/>
              </w:rPr>
              <w:lastRenderedPageBreak/>
              <w:t>SUBJECT</w:t>
            </w:r>
            <w:bookmarkEnd w:id="27"/>
            <w:bookmarkEnd w:id="28"/>
            <w:bookmarkEnd w:id="29"/>
            <w:bookmarkEnd w:id="30"/>
          </w:p>
        </w:tc>
        <w:tc>
          <w:tcPr>
            <w:tcW w:w="8789" w:type="dxa"/>
          </w:tcPr>
          <w:p w14:paraId="4D9BA153" w14:textId="77777777" w:rsidR="00602A5B" w:rsidRPr="00CB1E63" w:rsidRDefault="00602A5B" w:rsidP="00B4117D">
            <w:pPr>
              <w:pStyle w:val="Heading1"/>
              <w:rPr>
                <w:rFonts w:ascii="Arial" w:hAnsi="Arial" w:cs="Arial"/>
              </w:rPr>
            </w:pPr>
            <w:bookmarkStart w:id="31" w:name="_Toc132643798"/>
            <w:bookmarkStart w:id="32" w:name="_Toc132700019"/>
            <w:bookmarkStart w:id="33" w:name="_Toc132701093"/>
            <w:bookmarkStart w:id="34" w:name="_Toc195277212"/>
            <w:r w:rsidRPr="00CB1E63">
              <w:rPr>
                <w:rFonts w:ascii="Arial" w:hAnsi="Arial" w:cs="Arial"/>
              </w:rPr>
              <w:t>DISCLOSABLE INTEREST</w:t>
            </w:r>
            <w:bookmarkEnd w:id="31"/>
            <w:bookmarkEnd w:id="32"/>
            <w:bookmarkEnd w:id="33"/>
            <w:bookmarkEnd w:id="34"/>
          </w:p>
        </w:tc>
      </w:tr>
      <w:tr w:rsidR="00602A5B" w:rsidRPr="00CB1E63" w14:paraId="25FFF156" w14:textId="77777777" w:rsidTr="00E32C9A">
        <w:tc>
          <w:tcPr>
            <w:tcW w:w="5665" w:type="dxa"/>
          </w:tcPr>
          <w:p w14:paraId="265E25EF" w14:textId="1615C9A3" w:rsidR="00602A5B" w:rsidRPr="00CB1E63" w:rsidRDefault="00602A5B" w:rsidP="00B4117D">
            <w:pPr>
              <w:pStyle w:val="Heading1"/>
              <w:rPr>
                <w:rFonts w:ascii="Arial" w:hAnsi="Arial" w:cs="Arial"/>
              </w:rPr>
            </w:pPr>
            <w:bookmarkStart w:id="35" w:name="_Toc132643799"/>
            <w:bookmarkStart w:id="36" w:name="_Toc132700020"/>
            <w:bookmarkStart w:id="37" w:name="_Toc132701094"/>
            <w:bookmarkStart w:id="38" w:name="_Toc195277213"/>
            <w:r w:rsidRPr="00CB1E63">
              <w:rPr>
                <w:rFonts w:ascii="Arial" w:hAnsi="Arial" w:cs="Arial"/>
              </w:rPr>
              <w:t>Licences</w:t>
            </w:r>
            <w:bookmarkEnd w:id="35"/>
            <w:bookmarkEnd w:id="36"/>
            <w:bookmarkEnd w:id="37"/>
            <w:bookmarkEnd w:id="38"/>
          </w:p>
        </w:tc>
        <w:tc>
          <w:tcPr>
            <w:tcW w:w="8789" w:type="dxa"/>
          </w:tcPr>
          <w:p w14:paraId="6CFC4C17" w14:textId="309426E9" w:rsidR="00602A5B" w:rsidRPr="00CB1E63" w:rsidRDefault="00602A5B" w:rsidP="00602A5B">
            <w:pPr>
              <w:rPr>
                <w:rFonts w:ascii="Arial" w:hAnsi="Arial" w:cs="Arial"/>
              </w:rPr>
            </w:pPr>
            <w:r w:rsidRPr="00CB1E63">
              <w:rPr>
                <w:rFonts w:ascii="Arial" w:hAnsi="Arial" w:cs="Arial"/>
              </w:rPr>
              <w:t xml:space="preserve">Any licence (alone or jointly with others) to occupy land </w:t>
            </w:r>
            <w:proofErr w:type="gramStart"/>
            <w:r w:rsidRPr="00CB1E63">
              <w:rPr>
                <w:rFonts w:ascii="Arial" w:hAnsi="Arial" w:cs="Arial"/>
              </w:rPr>
              <w:t>in the area of</w:t>
            </w:r>
            <w:proofErr w:type="gramEnd"/>
            <w:r w:rsidRPr="00CB1E63">
              <w:rPr>
                <w:rFonts w:ascii="Arial" w:hAnsi="Arial" w:cs="Arial"/>
              </w:rPr>
              <w:t xml:space="preserve"> the elected local policing body.</w:t>
            </w:r>
            <w:r w:rsidRPr="00CB1E63">
              <w:rPr>
                <w:rFonts w:ascii="Arial" w:hAnsi="Arial" w:cs="Arial"/>
              </w:rPr>
              <w:br/>
            </w:r>
          </w:p>
        </w:tc>
      </w:tr>
      <w:tr w:rsidR="00602A5B" w:rsidRPr="00CB1E63" w14:paraId="17DFF0BE" w14:textId="77777777" w:rsidTr="00E32C9A">
        <w:tc>
          <w:tcPr>
            <w:tcW w:w="5665" w:type="dxa"/>
          </w:tcPr>
          <w:p w14:paraId="5F0E1CA9" w14:textId="14137895" w:rsidR="00602A5B" w:rsidRPr="00CB1E63" w:rsidRDefault="00602A5B" w:rsidP="00B4117D">
            <w:pPr>
              <w:pStyle w:val="Heading1"/>
              <w:rPr>
                <w:rFonts w:ascii="Arial" w:hAnsi="Arial" w:cs="Arial"/>
              </w:rPr>
            </w:pPr>
            <w:bookmarkStart w:id="39" w:name="_Toc132643800"/>
            <w:bookmarkStart w:id="40" w:name="_Toc132700021"/>
            <w:bookmarkStart w:id="41" w:name="_Toc132701095"/>
            <w:bookmarkStart w:id="42" w:name="_Toc195277214"/>
            <w:r w:rsidRPr="00CB1E63">
              <w:rPr>
                <w:rFonts w:ascii="Arial" w:hAnsi="Arial" w:cs="Arial"/>
              </w:rPr>
              <w:t>Corporate tenancies</w:t>
            </w:r>
            <w:bookmarkEnd w:id="39"/>
            <w:bookmarkEnd w:id="40"/>
            <w:bookmarkEnd w:id="41"/>
            <w:bookmarkEnd w:id="42"/>
          </w:p>
        </w:tc>
        <w:tc>
          <w:tcPr>
            <w:tcW w:w="8789" w:type="dxa"/>
          </w:tcPr>
          <w:p w14:paraId="52C28958" w14:textId="0AEF2958" w:rsidR="00602A5B" w:rsidRPr="00CB1E63" w:rsidRDefault="00602A5B" w:rsidP="00602A5B">
            <w:pPr>
              <w:rPr>
                <w:rFonts w:ascii="Arial" w:hAnsi="Arial" w:cs="Arial"/>
              </w:rPr>
            </w:pPr>
            <w:r w:rsidRPr="00CB1E63">
              <w:rPr>
                <w:rFonts w:ascii="Arial" w:hAnsi="Arial" w:cs="Arial"/>
              </w:rPr>
              <w:t>Any tenancy where (to the knowledge of the relevant person</w:t>
            </w:r>
            <w:proofErr w:type="gramStart"/>
            <w:r w:rsidRPr="00CB1E63">
              <w:rPr>
                <w:rFonts w:ascii="Arial" w:hAnsi="Arial" w:cs="Arial"/>
              </w:rPr>
              <w:t>) :</w:t>
            </w:r>
            <w:proofErr w:type="gramEnd"/>
          </w:p>
          <w:p w14:paraId="0C1BDF12" w14:textId="77777777" w:rsidR="00602A5B" w:rsidRPr="00CB1E63" w:rsidRDefault="00602A5B" w:rsidP="00602A5B">
            <w:pPr>
              <w:rPr>
                <w:rFonts w:ascii="Arial" w:hAnsi="Arial" w:cs="Arial"/>
              </w:rPr>
            </w:pPr>
          </w:p>
          <w:p w14:paraId="244970CF" w14:textId="359ACBEF" w:rsidR="00602A5B" w:rsidRPr="00CB1E63" w:rsidRDefault="00602A5B" w:rsidP="00602A5B">
            <w:pPr>
              <w:rPr>
                <w:rFonts w:ascii="Arial" w:hAnsi="Arial" w:cs="Arial"/>
              </w:rPr>
            </w:pPr>
            <w:r w:rsidRPr="00CB1E63">
              <w:rPr>
                <w:rFonts w:ascii="Arial" w:hAnsi="Arial" w:cs="Arial"/>
              </w:rPr>
              <w:t xml:space="preserve">(a)  the landlord is the elected local policing body; and </w:t>
            </w:r>
          </w:p>
          <w:p w14:paraId="307982AD" w14:textId="7BA7059D" w:rsidR="00602A5B" w:rsidRPr="00CB1E63" w:rsidRDefault="00602A5B" w:rsidP="00602A5B">
            <w:pPr>
              <w:rPr>
                <w:rFonts w:ascii="Arial" w:hAnsi="Arial" w:cs="Arial"/>
              </w:rPr>
            </w:pPr>
            <w:r w:rsidRPr="00CB1E63">
              <w:rPr>
                <w:rFonts w:ascii="Arial" w:hAnsi="Arial" w:cs="Arial"/>
              </w:rPr>
              <w:t>(b)  the tenant is a body in which the relevant person has a beneficial interest</w:t>
            </w:r>
          </w:p>
          <w:p w14:paraId="3B6E7735" w14:textId="4338D45E" w:rsidR="00602A5B" w:rsidRPr="00CB1E63" w:rsidRDefault="00602A5B" w:rsidP="00602A5B">
            <w:pPr>
              <w:pStyle w:val="List"/>
              <w:ind w:left="0" w:firstLine="0"/>
              <w:rPr>
                <w:rFonts w:ascii="Arial" w:hAnsi="Arial" w:cs="Arial"/>
              </w:rPr>
            </w:pPr>
          </w:p>
        </w:tc>
      </w:tr>
      <w:tr w:rsidR="00602A5B" w:rsidRPr="00CB1E63" w14:paraId="4C456F07" w14:textId="77777777" w:rsidTr="00E32C9A">
        <w:tc>
          <w:tcPr>
            <w:tcW w:w="5665" w:type="dxa"/>
          </w:tcPr>
          <w:p w14:paraId="38BD2AE1" w14:textId="790A7DEC" w:rsidR="00602A5B" w:rsidRPr="00CB1E63" w:rsidRDefault="00602A5B" w:rsidP="00B4117D">
            <w:pPr>
              <w:pStyle w:val="Heading1"/>
              <w:rPr>
                <w:rFonts w:ascii="Arial" w:hAnsi="Arial" w:cs="Arial"/>
              </w:rPr>
            </w:pPr>
            <w:bookmarkStart w:id="43" w:name="_Toc132643801"/>
            <w:bookmarkStart w:id="44" w:name="_Toc132700022"/>
            <w:bookmarkStart w:id="45" w:name="_Toc132701096"/>
            <w:bookmarkStart w:id="46" w:name="_Toc195277215"/>
            <w:r w:rsidRPr="00CB1E63">
              <w:rPr>
                <w:rFonts w:ascii="Arial" w:hAnsi="Arial" w:cs="Arial"/>
              </w:rPr>
              <w:t>Securities</w:t>
            </w:r>
            <w:bookmarkEnd w:id="43"/>
            <w:bookmarkEnd w:id="44"/>
            <w:bookmarkEnd w:id="45"/>
            <w:bookmarkEnd w:id="46"/>
          </w:p>
        </w:tc>
        <w:tc>
          <w:tcPr>
            <w:tcW w:w="8789" w:type="dxa"/>
          </w:tcPr>
          <w:p w14:paraId="25840D19" w14:textId="1411BE1B" w:rsidR="00602A5B" w:rsidRPr="00CB1E63" w:rsidRDefault="00602A5B" w:rsidP="00313655">
            <w:pPr>
              <w:pStyle w:val="List"/>
              <w:rPr>
                <w:rFonts w:ascii="Arial" w:hAnsi="Arial" w:cs="Arial"/>
              </w:rPr>
            </w:pPr>
            <w:r w:rsidRPr="00CB1E63">
              <w:rPr>
                <w:rFonts w:ascii="Arial" w:hAnsi="Arial" w:cs="Arial"/>
              </w:rPr>
              <w:t xml:space="preserve">Any beneficial interest in securities of a body where: </w:t>
            </w:r>
          </w:p>
          <w:p w14:paraId="07B6E0F0" w14:textId="58F69A56" w:rsidR="00602A5B" w:rsidRPr="00CB1E63" w:rsidRDefault="00602A5B" w:rsidP="00602A5B">
            <w:pPr>
              <w:pStyle w:val="List"/>
              <w:numPr>
                <w:ilvl w:val="0"/>
                <w:numId w:val="9"/>
              </w:numPr>
              <w:rPr>
                <w:rFonts w:ascii="Arial" w:hAnsi="Arial" w:cs="Arial"/>
              </w:rPr>
            </w:pPr>
            <w:r w:rsidRPr="00CB1E63">
              <w:rPr>
                <w:rFonts w:ascii="Arial" w:hAnsi="Arial" w:cs="Arial"/>
              </w:rPr>
              <w:t xml:space="preserve">that body (to the relevant person’s knowledge has a place of business or land </w:t>
            </w:r>
            <w:proofErr w:type="gramStart"/>
            <w:r w:rsidRPr="00CB1E63">
              <w:rPr>
                <w:rFonts w:ascii="Arial" w:hAnsi="Arial" w:cs="Arial"/>
              </w:rPr>
              <w:t>in the area of</w:t>
            </w:r>
            <w:proofErr w:type="gramEnd"/>
            <w:r w:rsidRPr="00CB1E63">
              <w:rPr>
                <w:rFonts w:ascii="Arial" w:hAnsi="Arial" w:cs="Arial"/>
              </w:rPr>
              <w:t xml:space="preserve"> the elected local policing body; and</w:t>
            </w:r>
          </w:p>
          <w:p w14:paraId="078BC111" w14:textId="4C4E5863" w:rsidR="00602A5B" w:rsidRPr="00CB1E63" w:rsidRDefault="00602A5B" w:rsidP="00602A5B">
            <w:pPr>
              <w:pStyle w:val="List"/>
              <w:numPr>
                <w:ilvl w:val="0"/>
                <w:numId w:val="9"/>
              </w:numPr>
              <w:rPr>
                <w:rFonts w:ascii="Arial" w:hAnsi="Arial" w:cs="Arial"/>
              </w:rPr>
            </w:pPr>
            <w:r w:rsidRPr="00CB1E63">
              <w:rPr>
                <w:rFonts w:ascii="Arial" w:hAnsi="Arial" w:cs="Arial"/>
              </w:rPr>
              <w:t>either:</w:t>
            </w:r>
          </w:p>
          <w:p w14:paraId="74A1B344" w14:textId="5E631E43" w:rsidR="00602A5B" w:rsidRPr="00CB1E63" w:rsidRDefault="00602A5B" w:rsidP="00602A5B">
            <w:pPr>
              <w:pStyle w:val="List"/>
              <w:numPr>
                <w:ilvl w:val="1"/>
                <w:numId w:val="9"/>
              </w:numPr>
              <w:ind w:left="1172" w:hanging="425"/>
              <w:rPr>
                <w:rFonts w:ascii="Arial" w:hAnsi="Arial" w:cs="Arial"/>
              </w:rPr>
            </w:pPr>
            <w:r w:rsidRPr="00CB1E63">
              <w:rPr>
                <w:rFonts w:ascii="Arial" w:hAnsi="Arial" w:cs="Arial"/>
              </w:rPr>
              <w:t xml:space="preserve">the total nominal value of the securities exceeds £15,000 or one hundredth of the total issued share capital of that body; or </w:t>
            </w:r>
          </w:p>
          <w:p w14:paraId="1B8CC8E8" w14:textId="42B30D04" w:rsidR="00602A5B" w:rsidRPr="00CB1E63" w:rsidRDefault="00602A5B" w:rsidP="00602A5B">
            <w:pPr>
              <w:pStyle w:val="List"/>
              <w:numPr>
                <w:ilvl w:val="1"/>
                <w:numId w:val="9"/>
              </w:numPr>
              <w:ind w:left="1172" w:hanging="425"/>
              <w:rPr>
                <w:rFonts w:ascii="Arial" w:hAnsi="Arial" w:cs="Arial"/>
              </w:rPr>
            </w:pPr>
            <w:r w:rsidRPr="00CB1E63">
              <w:rPr>
                <w:rFonts w:ascii="Arial" w:hAnsi="Arial" w:cs="Arial"/>
              </w:rPr>
              <w:t>if the share capital of that body is of more than one class, the total nominal value of the shares of any one class in which the relevant person has a beneficial interest exceeds on hundredth of the total issued share capital of that class.</w:t>
            </w:r>
          </w:p>
          <w:p w14:paraId="44C17229" w14:textId="225D39D5" w:rsidR="00602A5B" w:rsidRPr="00CB1E63" w:rsidRDefault="00602A5B" w:rsidP="00313655">
            <w:pPr>
              <w:pStyle w:val="List"/>
              <w:rPr>
                <w:rFonts w:ascii="Arial" w:hAnsi="Arial" w:cs="Arial"/>
              </w:rPr>
            </w:pPr>
          </w:p>
        </w:tc>
      </w:tr>
      <w:tr w:rsidR="00602A5B" w:rsidRPr="00CB1E63" w14:paraId="14691F2E" w14:textId="77777777" w:rsidTr="00E32C9A">
        <w:tc>
          <w:tcPr>
            <w:tcW w:w="5665" w:type="dxa"/>
          </w:tcPr>
          <w:p w14:paraId="7605534C" w14:textId="288AD3B1" w:rsidR="00602A5B" w:rsidRPr="00CB1E63" w:rsidRDefault="00602A5B" w:rsidP="00B4117D">
            <w:pPr>
              <w:pStyle w:val="Heading1"/>
              <w:rPr>
                <w:rFonts w:ascii="Arial" w:hAnsi="Arial" w:cs="Arial"/>
              </w:rPr>
            </w:pPr>
            <w:bookmarkStart w:id="47" w:name="_Toc132643802"/>
            <w:bookmarkStart w:id="48" w:name="_Toc132700023"/>
            <w:bookmarkStart w:id="49" w:name="_Toc132701097"/>
            <w:bookmarkStart w:id="50" w:name="_Toc195277216"/>
            <w:r w:rsidRPr="00CB1E63">
              <w:rPr>
                <w:rFonts w:ascii="Arial" w:hAnsi="Arial" w:cs="Arial"/>
              </w:rPr>
              <w:t>Gifts and Hospitality</w:t>
            </w:r>
            <w:bookmarkEnd w:id="47"/>
            <w:bookmarkEnd w:id="48"/>
            <w:bookmarkEnd w:id="49"/>
            <w:bookmarkEnd w:id="50"/>
            <w:r w:rsidRPr="00CB1E63">
              <w:rPr>
                <w:rFonts w:ascii="Arial" w:hAnsi="Arial" w:cs="Arial"/>
              </w:rPr>
              <w:t xml:space="preserve"> </w:t>
            </w:r>
          </w:p>
        </w:tc>
        <w:tc>
          <w:tcPr>
            <w:tcW w:w="8789" w:type="dxa"/>
          </w:tcPr>
          <w:p w14:paraId="4559784E" w14:textId="2BFA9831" w:rsidR="00602A5B" w:rsidRPr="00CB1E63" w:rsidRDefault="00DC5861" w:rsidP="00313655">
            <w:pPr>
              <w:rPr>
                <w:rFonts w:ascii="Arial" w:hAnsi="Arial" w:cs="Arial"/>
              </w:rPr>
            </w:pPr>
            <w:r w:rsidRPr="00CB1E63">
              <w:rPr>
                <w:rFonts w:ascii="Arial" w:hAnsi="Arial" w:cs="Arial"/>
              </w:rPr>
              <w:t xml:space="preserve">The interests of any person from whom the relevant person has received a gift or hospitality with an estimated value of at least £10. </w:t>
            </w:r>
          </w:p>
        </w:tc>
      </w:tr>
    </w:tbl>
    <w:p w14:paraId="494DB26A" w14:textId="77777777" w:rsidR="00D24895" w:rsidRPr="00CB1E63" w:rsidRDefault="00D24895" w:rsidP="00B4117D">
      <w:pPr>
        <w:pStyle w:val="Heading2"/>
        <w:numPr>
          <w:ilvl w:val="0"/>
          <w:numId w:val="0"/>
        </w:numPr>
        <w:rPr>
          <w:rFonts w:ascii="Arial" w:hAnsi="Arial" w:cs="Arial"/>
        </w:rPr>
      </w:pPr>
    </w:p>
    <w:sectPr w:rsidR="00D24895" w:rsidRPr="00CB1E63" w:rsidSect="0085782E">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FBFA" w14:textId="77777777" w:rsidR="005D33E0" w:rsidRDefault="005D33E0">
      <w:pPr>
        <w:spacing w:line="240" w:lineRule="auto"/>
      </w:pPr>
      <w:r>
        <w:separator/>
      </w:r>
    </w:p>
    <w:p w14:paraId="66A28A99" w14:textId="77777777" w:rsidR="005D33E0" w:rsidRDefault="005D33E0"/>
    <w:p w14:paraId="04ABF530" w14:textId="77777777" w:rsidR="005D33E0" w:rsidRDefault="005D33E0" w:rsidP="00535BC4"/>
    <w:p w14:paraId="53E9F19A" w14:textId="77777777" w:rsidR="005D33E0" w:rsidRDefault="005D33E0" w:rsidP="00535BC4"/>
  </w:endnote>
  <w:endnote w:type="continuationSeparator" w:id="0">
    <w:p w14:paraId="35B65A8B" w14:textId="77777777" w:rsidR="005D33E0" w:rsidRDefault="005D33E0">
      <w:pPr>
        <w:spacing w:line="240" w:lineRule="auto"/>
      </w:pPr>
      <w:r>
        <w:continuationSeparator/>
      </w:r>
    </w:p>
    <w:p w14:paraId="2FBC68CE" w14:textId="77777777" w:rsidR="005D33E0" w:rsidRDefault="005D33E0"/>
    <w:p w14:paraId="6A0D664C" w14:textId="77777777" w:rsidR="005D33E0" w:rsidRDefault="005D33E0" w:rsidP="00535BC4"/>
    <w:p w14:paraId="1F1A6C0B" w14:textId="77777777" w:rsidR="005D33E0" w:rsidRDefault="005D33E0"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5E45" w14:textId="77777777" w:rsidR="00111CA8" w:rsidRDefault="0011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A44E" w14:textId="77777777" w:rsidR="00111CA8" w:rsidRDefault="0011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94EC" w14:textId="77777777" w:rsidR="00A17A71" w:rsidRPr="000D1B39" w:rsidRDefault="00BE233E">
    <w:pPr>
      <w:pStyle w:val="Footer"/>
      <w:jc w:val="center"/>
    </w:pPr>
    <w:r>
      <w:fldChar w:fldCharType="begin"/>
    </w:r>
    <w:r w:rsidR="00A17A71">
      <w:instrText xml:space="preserve"> PAGE   \* MERGEFORMAT </w:instrText>
    </w:r>
    <w:r>
      <w:fldChar w:fldCharType="separate"/>
    </w:r>
    <w:r w:rsidR="00E31277">
      <w:rPr>
        <w:noProof/>
      </w:rPr>
      <w:t>i</w:t>
    </w:r>
    <w:r>
      <w:fldChar w:fldCharType="end"/>
    </w:r>
  </w:p>
  <w:p w14:paraId="4995DF40" w14:textId="77777777" w:rsidR="00A17A71" w:rsidRDefault="00A17A71" w:rsidP="00AC07B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73FA0" w14:textId="77777777" w:rsidR="00506A19" w:rsidRDefault="00094788" w:rsidP="006612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090D3" w14:textId="77777777" w:rsidR="00506A19" w:rsidRDefault="00506A19" w:rsidP="007850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275459"/>
      <w:docPartObj>
        <w:docPartGallery w:val="Page Numbers (Bottom of Page)"/>
        <w:docPartUnique/>
      </w:docPartObj>
    </w:sdtPr>
    <w:sdtEndPr>
      <w:rPr>
        <w:color w:val="7F7F7F" w:themeColor="background1" w:themeShade="7F"/>
        <w:spacing w:val="60"/>
      </w:rPr>
    </w:sdtEndPr>
    <w:sdtContent>
      <w:p w14:paraId="0BE10577" w14:textId="77777777" w:rsidR="0077425F" w:rsidRDefault="0081669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31277">
          <w:rPr>
            <w:noProof/>
          </w:rPr>
          <w:t>8</w:t>
        </w:r>
        <w:r>
          <w:rPr>
            <w:noProof/>
          </w:rPr>
          <w:fldChar w:fldCharType="end"/>
        </w:r>
        <w:r>
          <w:t xml:space="preserve"> | </w:t>
        </w:r>
        <w:r>
          <w:rPr>
            <w:color w:val="7F7F7F" w:themeColor="background1" w:themeShade="7F"/>
            <w:spacing w:val="60"/>
          </w:rPr>
          <w:t>Page</w:t>
        </w:r>
      </w:p>
      <w:p w14:paraId="529B4F37" w14:textId="2C12174D" w:rsidR="00816695" w:rsidRDefault="0077425F" w:rsidP="0077425F">
        <w:pPr>
          <w:pStyle w:val="Footer"/>
          <w:pBdr>
            <w:top w:val="single" w:sz="4" w:space="1" w:color="D9D9D9" w:themeColor="background1" w:themeShade="D9"/>
          </w:pBdr>
          <w:jc w:val="left"/>
        </w:pPr>
        <w:r>
          <w:rPr>
            <w:color w:val="7F7F7F" w:themeColor="background1" w:themeShade="7F"/>
            <w:spacing w:val="60"/>
          </w:rPr>
          <w:t xml:space="preserve">Version </w:t>
        </w:r>
        <w:r w:rsidR="00B4117D">
          <w:rPr>
            <w:color w:val="7F7F7F" w:themeColor="background1" w:themeShade="7F"/>
            <w:spacing w:val="60"/>
          </w:rPr>
          <w:t>5</w:t>
        </w:r>
        <w:r>
          <w:rPr>
            <w:color w:val="7F7F7F" w:themeColor="background1" w:themeShade="7F"/>
            <w:spacing w:val="60"/>
          </w:rPr>
          <w:t xml:space="preserve"> – </w:t>
        </w:r>
        <w:r w:rsidR="00FC3CAC">
          <w:rPr>
            <w:color w:val="7F7F7F" w:themeColor="background1" w:themeShade="7F"/>
            <w:spacing w:val="60"/>
          </w:rPr>
          <w:t>Final (</w:t>
        </w:r>
        <w:r w:rsidR="00B4117D">
          <w:rPr>
            <w:color w:val="7F7F7F" w:themeColor="background1" w:themeShade="7F"/>
            <w:spacing w:val="60"/>
          </w:rPr>
          <w:t>October 2024</w:t>
        </w:r>
        <w:r w:rsidR="00FC3CAC">
          <w:rPr>
            <w:color w:val="7F7F7F" w:themeColor="background1" w:themeShade="7F"/>
            <w:spacing w:val="60"/>
          </w:rPr>
          <w:t>)</w:t>
        </w:r>
      </w:p>
    </w:sdtContent>
  </w:sdt>
  <w:p w14:paraId="2B3AD888" w14:textId="77777777" w:rsidR="00506A19" w:rsidRDefault="00506A19" w:rsidP="00785003">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56BF" w14:textId="77777777" w:rsidR="00506A19" w:rsidRDefault="00506A19">
    <w:pPr>
      <w:pStyle w:val="Footer"/>
      <w:jc w:val="right"/>
    </w:pPr>
  </w:p>
  <w:p w14:paraId="7D94A53D" w14:textId="77777777" w:rsidR="00506A19" w:rsidRDefault="00506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601F" w14:textId="77777777" w:rsidR="005D33E0" w:rsidRDefault="005D33E0">
      <w:pPr>
        <w:spacing w:line="240" w:lineRule="auto"/>
      </w:pPr>
      <w:r>
        <w:separator/>
      </w:r>
    </w:p>
    <w:p w14:paraId="22E5604D" w14:textId="77777777" w:rsidR="005D33E0" w:rsidRDefault="005D33E0"/>
    <w:p w14:paraId="54AC380C" w14:textId="77777777" w:rsidR="005D33E0" w:rsidRDefault="005D33E0" w:rsidP="00535BC4"/>
    <w:p w14:paraId="6DEF0889" w14:textId="77777777" w:rsidR="005D33E0" w:rsidRDefault="005D33E0" w:rsidP="00535BC4"/>
  </w:footnote>
  <w:footnote w:type="continuationSeparator" w:id="0">
    <w:p w14:paraId="3127DED4" w14:textId="77777777" w:rsidR="005D33E0" w:rsidRDefault="005D33E0">
      <w:pPr>
        <w:spacing w:line="240" w:lineRule="auto"/>
      </w:pPr>
      <w:r>
        <w:continuationSeparator/>
      </w:r>
    </w:p>
    <w:p w14:paraId="619C4694" w14:textId="77777777" w:rsidR="005D33E0" w:rsidRDefault="005D33E0"/>
    <w:p w14:paraId="434C7442" w14:textId="77777777" w:rsidR="005D33E0" w:rsidRDefault="005D33E0" w:rsidP="00535BC4"/>
    <w:p w14:paraId="6714CF4E" w14:textId="77777777" w:rsidR="005D33E0" w:rsidRDefault="005D33E0" w:rsidP="00535BC4"/>
  </w:footnote>
  <w:footnote w:id="1">
    <w:p w14:paraId="3BDEA561" w14:textId="77777777" w:rsidR="00CE03AD" w:rsidRDefault="00CE03AD" w:rsidP="00CE03AD">
      <w:pPr>
        <w:pStyle w:val="FootnoteText"/>
      </w:pPr>
      <w:r>
        <w:rPr>
          <w:rStyle w:val="FootnoteReference"/>
        </w:rPr>
        <w:footnoteRef/>
      </w:r>
      <w:r>
        <w:t xml:space="preserve"> The Policing Protocol Order 2011 No. 2744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4699" w14:textId="77777777" w:rsidR="00111CA8" w:rsidRDefault="0011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9837" w14:textId="77777777" w:rsidR="00111CA8" w:rsidRDefault="0011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250E" w14:textId="77777777" w:rsidR="00111CA8" w:rsidRDefault="00111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87BF" w14:textId="77777777" w:rsidR="00506A19" w:rsidRDefault="00506A19">
    <w:pPr>
      <w:pStyle w:val="Header"/>
    </w:pPr>
    <w:r>
      <w:rPr>
        <w:noProof/>
        <w:lang w:val="en-US" w:eastAsia="zh-TW"/>
      </w:rPr>
      <w:pict w14:anchorId="1E82A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9F7"/>
    <w:multiLevelType w:val="hybridMultilevel"/>
    <w:tmpl w:val="7CE4C69C"/>
    <w:lvl w:ilvl="0" w:tplc="C824A4C4">
      <w:start w:val="1"/>
      <w:numFmt w:val="bullet"/>
      <w:lvlText w:val=""/>
      <w:lvlJc w:val="left"/>
      <w:pPr>
        <w:tabs>
          <w:tab w:val="num" w:pos="720"/>
        </w:tabs>
        <w:ind w:left="720" w:hanging="360"/>
      </w:pPr>
      <w:rPr>
        <w:rFonts w:ascii="Symbol" w:hAnsi="Symbol" w:hint="default"/>
        <w:sz w:val="20"/>
      </w:rPr>
    </w:lvl>
    <w:lvl w:ilvl="1" w:tplc="824AC68C" w:tentative="1">
      <w:start w:val="1"/>
      <w:numFmt w:val="bullet"/>
      <w:lvlText w:val="o"/>
      <w:lvlJc w:val="left"/>
      <w:pPr>
        <w:tabs>
          <w:tab w:val="num" w:pos="1440"/>
        </w:tabs>
        <w:ind w:left="1440" w:hanging="360"/>
      </w:pPr>
      <w:rPr>
        <w:rFonts w:ascii="Courier New" w:hAnsi="Courier New" w:hint="default"/>
        <w:sz w:val="20"/>
      </w:rPr>
    </w:lvl>
    <w:lvl w:ilvl="2" w:tplc="5FE2D6D4" w:tentative="1">
      <w:start w:val="1"/>
      <w:numFmt w:val="bullet"/>
      <w:lvlText w:val=""/>
      <w:lvlJc w:val="left"/>
      <w:pPr>
        <w:tabs>
          <w:tab w:val="num" w:pos="2160"/>
        </w:tabs>
        <w:ind w:left="2160" w:hanging="360"/>
      </w:pPr>
      <w:rPr>
        <w:rFonts w:ascii="Wingdings" w:hAnsi="Wingdings" w:hint="default"/>
        <w:sz w:val="20"/>
      </w:rPr>
    </w:lvl>
    <w:lvl w:ilvl="3" w:tplc="3880D8B6" w:tentative="1">
      <w:start w:val="1"/>
      <w:numFmt w:val="bullet"/>
      <w:lvlText w:val=""/>
      <w:lvlJc w:val="left"/>
      <w:pPr>
        <w:tabs>
          <w:tab w:val="num" w:pos="2880"/>
        </w:tabs>
        <w:ind w:left="2880" w:hanging="360"/>
      </w:pPr>
      <w:rPr>
        <w:rFonts w:ascii="Wingdings" w:hAnsi="Wingdings" w:hint="default"/>
        <w:sz w:val="20"/>
      </w:rPr>
    </w:lvl>
    <w:lvl w:ilvl="4" w:tplc="3782E366" w:tentative="1">
      <w:start w:val="1"/>
      <w:numFmt w:val="bullet"/>
      <w:lvlText w:val=""/>
      <w:lvlJc w:val="left"/>
      <w:pPr>
        <w:tabs>
          <w:tab w:val="num" w:pos="3600"/>
        </w:tabs>
        <w:ind w:left="3600" w:hanging="360"/>
      </w:pPr>
      <w:rPr>
        <w:rFonts w:ascii="Wingdings" w:hAnsi="Wingdings" w:hint="default"/>
        <w:sz w:val="20"/>
      </w:rPr>
    </w:lvl>
    <w:lvl w:ilvl="5" w:tplc="7C82E77A" w:tentative="1">
      <w:start w:val="1"/>
      <w:numFmt w:val="bullet"/>
      <w:lvlText w:val=""/>
      <w:lvlJc w:val="left"/>
      <w:pPr>
        <w:tabs>
          <w:tab w:val="num" w:pos="4320"/>
        </w:tabs>
        <w:ind w:left="4320" w:hanging="360"/>
      </w:pPr>
      <w:rPr>
        <w:rFonts w:ascii="Wingdings" w:hAnsi="Wingdings" w:hint="default"/>
        <w:sz w:val="20"/>
      </w:rPr>
    </w:lvl>
    <w:lvl w:ilvl="6" w:tplc="F73EBC54" w:tentative="1">
      <w:start w:val="1"/>
      <w:numFmt w:val="bullet"/>
      <w:lvlText w:val=""/>
      <w:lvlJc w:val="left"/>
      <w:pPr>
        <w:tabs>
          <w:tab w:val="num" w:pos="5040"/>
        </w:tabs>
        <w:ind w:left="5040" w:hanging="360"/>
      </w:pPr>
      <w:rPr>
        <w:rFonts w:ascii="Wingdings" w:hAnsi="Wingdings" w:hint="default"/>
        <w:sz w:val="20"/>
      </w:rPr>
    </w:lvl>
    <w:lvl w:ilvl="7" w:tplc="80326CBE" w:tentative="1">
      <w:start w:val="1"/>
      <w:numFmt w:val="bullet"/>
      <w:lvlText w:val=""/>
      <w:lvlJc w:val="left"/>
      <w:pPr>
        <w:tabs>
          <w:tab w:val="num" w:pos="5760"/>
        </w:tabs>
        <w:ind w:left="5760" w:hanging="360"/>
      </w:pPr>
      <w:rPr>
        <w:rFonts w:ascii="Wingdings" w:hAnsi="Wingdings" w:hint="default"/>
        <w:sz w:val="20"/>
      </w:rPr>
    </w:lvl>
    <w:lvl w:ilvl="8" w:tplc="3F3C6D3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6907"/>
    <w:multiLevelType w:val="hybridMultilevel"/>
    <w:tmpl w:val="9A46D3DE"/>
    <w:lvl w:ilvl="0" w:tplc="70D64126">
      <w:start w:val="1"/>
      <w:numFmt w:val="bullet"/>
      <w:lvlText w:val=""/>
      <w:lvlJc w:val="left"/>
      <w:pPr>
        <w:ind w:left="1287" w:hanging="360"/>
      </w:pPr>
      <w:rPr>
        <w:rFonts w:ascii="Wingdings" w:hAnsi="Wingdings" w:hint="default"/>
        <w:color w:val="19365E"/>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05509C6"/>
    <w:multiLevelType w:val="hybridMultilevel"/>
    <w:tmpl w:val="2C6C894A"/>
    <w:lvl w:ilvl="0" w:tplc="08090005">
      <w:start w:val="1"/>
      <w:numFmt w:val="bullet"/>
      <w:lvlText w:val=""/>
      <w:lvlJc w:val="left"/>
      <w:pPr>
        <w:ind w:left="938" w:hanging="360"/>
      </w:pPr>
      <w:rPr>
        <w:rFonts w:ascii="Wingdings" w:hAnsi="Wingdings" w:hint="default"/>
      </w:rPr>
    </w:lvl>
    <w:lvl w:ilvl="1" w:tplc="08090003">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 w15:restartNumberingAfterBreak="0">
    <w:nsid w:val="26A40F6E"/>
    <w:multiLevelType w:val="hybridMultilevel"/>
    <w:tmpl w:val="9210F786"/>
    <w:lvl w:ilvl="0" w:tplc="34586034">
      <w:start w:val="1"/>
      <w:numFmt w:val="lowerLetter"/>
      <w:lvlText w:val="(%1)"/>
      <w:lvlJc w:val="left"/>
      <w:pPr>
        <w:ind w:left="72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B93813"/>
    <w:multiLevelType w:val="hybridMultilevel"/>
    <w:tmpl w:val="D674E0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E6244FB"/>
    <w:multiLevelType w:val="hybridMultilevel"/>
    <w:tmpl w:val="0CBCCC40"/>
    <w:lvl w:ilvl="0" w:tplc="08090005">
      <w:start w:val="1"/>
      <w:numFmt w:val="bullet"/>
      <w:lvlText w:val=""/>
      <w:lvlJc w:val="left"/>
      <w:pPr>
        <w:ind w:left="938" w:hanging="360"/>
      </w:pPr>
      <w:rPr>
        <w:rFonts w:ascii="Wingdings" w:hAnsi="Wingdings"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6" w15:restartNumberingAfterBreak="0">
    <w:nsid w:val="5651286C"/>
    <w:multiLevelType w:val="hybridMultilevel"/>
    <w:tmpl w:val="E1564508"/>
    <w:lvl w:ilvl="0" w:tplc="2E9A2F4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616607"/>
    <w:multiLevelType w:val="multilevel"/>
    <w:tmpl w:val="65725F24"/>
    <w:lvl w:ilvl="0">
      <w:start w:val="1"/>
      <w:numFmt w:val="decimal"/>
      <w:lvlText w:val="%1"/>
      <w:lvlJc w:val="left"/>
      <w:pPr>
        <w:ind w:left="4260" w:hanging="432"/>
      </w:pPr>
      <w:rPr>
        <w:rFonts w:asciiTheme="minorHAnsi" w:hAnsiTheme="minorHAnsi" w:hint="default"/>
        <w:sz w:val="26"/>
        <w:szCs w:val="26"/>
      </w:rPr>
    </w:lvl>
    <w:lvl w:ilvl="1">
      <w:start w:val="1"/>
      <w:numFmt w:val="decimal"/>
      <w:pStyle w:val="Heading2"/>
      <w:lvlText w:val="%1.%2"/>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76711677">
    <w:abstractNumId w:val="7"/>
  </w:num>
  <w:num w:numId="2" w16cid:durableId="2019115836">
    <w:abstractNumId w:val="2"/>
  </w:num>
  <w:num w:numId="3" w16cid:durableId="155919366">
    <w:abstractNumId w:val="5"/>
  </w:num>
  <w:num w:numId="4" w16cid:durableId="136774305">
    <w:abstractNumId w:val="0"/>
  </w:num>
  <w:num w:numId="5" w16cid:durableId="1607156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770247">
    <w:abstractNumId w:val="4"/>
  </w:num>
  <w:num w:numId="7" w16cid:durableId="506022543">
    <w:abstractNumId w:val="6"/>
  </w:num>
  <w:num w:numId="8" w16cid:durableId="2016762782">
    <w:abstractNumId w:val="1"/>
  </w:num>
  <w:num w:numId="9" w16cid:durableId="153643153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1"/>
    <w:rsid w:val="000007DE"/>
    <w:rsid w:val="000020FF"/>
    <w:rsid w:val="000022BF"/>
    <w:rsid w:val="000035DC"/>
    <w:rsid w:val="0000447F"/>
    <w:rsid w:val="00023C04"/>
    <w:rsid w:val="00032FA7"/>
    <w:rsid w:val="00040A3F"/>
    <w:rsid w:val="00044242"/>
    <w:rsid w:val="00057C11"/>
    <w:rsid w:val="00060AD1"/>
    <w:rsid w:val="000617D0"/>
    <w:rsid w:val="00064170"/>
    <w:rsid w:val="00072494"/>
    <w:rsid w:val="000827A2"/>
    <w:rsid w:val="00084EBC"/>
    <w:rsid w:val="00087F26"/>
    <w:rsid w:val="00094788"/>
    <w:rsid w:val="000A0B19"/>
    <w:rsid w:val="000A76A1"/>
    <w:rsid w:val="000B0AB4"/>
    <w:rsid w:val="000B36CF"/>
    <w:rsid w:val="000B42F0"/>
    <w:rsid w:val="000B79D3"/>
    <w:rsid w:val="000C0731"/>
    <w:rsid w:val="000E68B1"/>
    <w:rsid w:val="000F0BB1"/>
    <w:rsid w:val="000F368B"/>
    <w:rsid w:val="00103ED1"/>
    <w:rsid w:val="00111CA8"/>
    <w:rsid w:val="00113B40"/>
    <w:rsid w:val="00116370"/>
    <w:rsid w:val="00117468"/>
    <w:rsid w:val="00117F63"/>
    <w:rsid w:val="0012002A"/>
    <w:rsid w:val="001331E6"/>
    <w:rsid w:val="00134314"/>
    <w:rsid w:val="001349AE"/>
    <w:rsid w:val="00135312"/>
    <w:rsid w:val="001355E4"/>
    <w:rsid w:val="001370CC"/>
    <w:rsid w:val="00141A67"/>
    <w:rsid w:val="00142BDD"/>
    <w:rsid w:val="001433F6"/>
    <w:rsid w:val="001515FD"/>
    <w:rsid w:val="00155437"/>
    <w:rsid w:val="00155BAA"/>
    <w:rsid w:val="00160F00"/>
    <w:rsid w:val="00173AD8"/>
    <w:rsid w:val="00181982"/>
    <w:rsid w:val="001916F1"/>
    <w:rsid w:val="00193936"/>
    <w:rsid w:val="001A18AD"/>
    <w:rsid w:val="001A3B7E"/>
    <w:rsid w:val="001A7648"/>
    <w:rsid w:val="001A7EE2"/>
    <w:rsid w:val="001C53A5"/>
    <w:rsid w:val="001C56B2"/>
    <w:rsid w:val="001C72FD"/>
    <w:rsid w:val="001C75AA"/>
    <w:rsid w:val="001D0C0B"/>
    <w:rsid w:val="001D1520"/>
    <w:rsid w:val="001D1E70"/>
    <w:rsid w:val="001E107A"/>
    <w:rsid w:val="001F1FC3"/>
    <w:rsid w:val="001F1FF4"/>
    <w:rsid w:val="00207EB9"/>
    <w:rsid w:val="002117D2"/>
    <w:rsid w:val="00213711"/>
    <w:rsid w:val="00216DCC"/>
    <w:rsid w:val="00220FBC"/>
    <w:rsid w:val="00222F3B"/>
    <w:rsid w:val="00226B76"/>
    <w:rsid w:val="002313FD"/>
    <w:rsid w:val="00232131"/>
    <w:rsid w:val="00236D3F"/>
    <w:rsid w:val="00242589"/>
    <w:rsid w:val="00246AD5"/>
    <w:rsid w:val="002477B5"/>
    <w:rsid w:val="002515FD"/>
    <w:rsid w:val="00251F24"/>
    <w:rsid w:val="002559D5"/>
    <w:rsid w:val="00261516"/>
    <w:rsid w:val="0026390E"/>
    <w:rsid w:val="00270A09"/>
    <w:rsid w:val="0027156A"/>
    <w:rsid w:val="00280391"/>
    <w:rsid w:val="00282F57"/>
    <w:rsid w:val="0029058D"/>
    <w:rsid w:val="00294F68"/>
    <w:rsid w:val="0029501B"/>
    <w:rsid w:val="002A2C42"/>
    <w:rsid w:val="002A6ACD"/>
    <w:rsid w:val="002B0388"/>
    <w:rsid w:val="002B12BE"/>
    <w:rsid w:val="002C6929"/>
    <w:rsid w:val="002C69B7"/>
    <w:rsid w:val="002D0606"/>
    <w:rsid w:val="002D09D0"/>
    <w:rsid w:val="002D52AA"/>
    <w:rsid w:val="002D5366"/>
    <w:rsid w:val="002E048F"/>
    <w:rsid w:val="002E0AB6"/>
    <w:rsid w:val="002E0EF1"/>
    <w:rsid w:val="002F0F65"/>
    <w:rsid w:val="00302E24"/>
    <w:rsid w:val="00311A8C"/>
    <w:rsid w:val="00311C4C"/>
    <w:rsid w:val="003138BF"/>
    <w:rsid w:val="00313F60"/>
    <w:rsid w:val="00316BD4"/>
    <w:rsid w:val="003275A9"/>
    <w:rsid w:val="00330D67"/>
    <w:rsid w:val="00333ACF"/>
    <w:rsid w:val="00342014"/>
    <w:rsid w:val="00351AC4"/>
    <w:rsid w:val="00361B08"/>
    <w:rsid w:val="00361DE2"/>
    <w:rsid w:val="0036286E"/>
    <w:rsid w:val="003641AE"/>
    <w:rsid w:val="00375448"/>
    <w:rsid w:val="003765F8"/>
    <w:rsid w:val="003778C4"/>
    <w:rsid w:val="00382125"/>
    <w:rsid w:val="0038392D"/>
    <w:rsid w:val="00384467"/>
    <w:rsid w:val="003867D9"/>
    <w:rsid w:val="00387951"/>
    <w:rsid w:val="003A0390"/>
    <w:rsid w:val="003A36E2"/>
    <w:rsid w:val="003A6BBF"/>
    <w:rsid w:val="003B0CDA"/>
    <w:rsid w:val="003B3A9D"/>
    <w:rsid w:val="003D1982"/>
    <w:rsid w:val="003D52D9"/>
    <w:rsid w:val="003D73AA"/>
    <w:rsid w:val="003D7665"/>
    <w:rsid w:val="003E2167"/>
    <w:rsid w:val="003E530C"/>
    <w:rsid w:val="003E6425"/>
    <w:rsid w:val="003F2301"/>
    <w:rsid w:val="003F2D1F"/>
    <w:rsid w:val="003F307C"/>
    <w:rsid w:val="003F7557"/>
    <w:rsid w:val="0040297A"/>
    <w:rsid w:val="00403E21"/>
    <w:rsid w:val="00410AEE"/>
    <w:rsid w:val="00417D42"/>
    <w:rsid w:val="0042507C"/>
    <w:rsid w:val="00426C07"/>
    <w:rsid w:val="00432790"/>
    <w:rsid w:val="00432F33"/>
    <w:rsid w:val="00433EDE"/>
    <w:rsid w:val="00447818"/>
    <w:rsid w:val="004554A7"/>
    <w:rsid w:val="0045658F"/>
    <w:rsid w:val="00466734"/>
    <w:rsid w:val="00467403"/>
    <w:rsid w:val="00472D7E"/>
    <w:rsid w:val="00476189"/>
    <w:rsid w:val="00497198"/>
    <w:rsid w:val="0049787D"/>
    <w:rsid w:val="004A0E9F"/>
    <w:rsid w:val="004A7D46"/>
    <w:rsid w:val="004B1CF0"/>
    <w:rsid w:val="004B274E"/>
    <w:rsid w:val="004B5281"/>
    <w:rsid w:val="004B757C"/>
    <w:rsid w:val="004C79B5"/>
    <w:rsid w:val="004D6957"/>
    <w:rsid w:val="004E3F20"/>
    <w:rsid w:val="00506A19"/>
    <w:rsid w:val="00513AA1"/>
    <w:rsid w:val="00516D11"/>
    <w:rsid w:val="00522907"/>
    <w:rsid w:val="005242F4"/>
    <w:rsid w:val="00525E01"/>
    <w:rsid w:val="00526915"/>
    <w:rsid w:val="005274F3"/>
    <w:rsid w:val="00535BC4"/>
    <w:rsid w:val="0053608A"/>
    <w:rsid w:val="00536108"/>
    <w:rsid w:val="005406BA"/>
    <w:rsid w:val="00543A67"/>
    <w:rsid w:val="00546C0D"/>
    <w:rsid w:val="005508E0"/>
    <w:rsid w:val="00555618"/>
    <w:rsid w:val="00557D89"/>
    <w:rsid w:val="00575F69"/>
    <w:rsid w:val="005776AC"/>
    <w:rsid w:val="00580F5D"/>
    <w:rsid w:val="0058216E"/>
    <w:rsid w:val="005903F2"/>
    <w:rsid w:val="005B052C"/>
    <w:rsid w:val="005B73B4"/>
    <w:rsid w:val="005B75EB"/>
    <w:rsid w:val="005C5035"/>
    <w:rsid w:val="005C5729"/>
    <w:rsid w:val="005C5DC7"/>
    <w:rsid w:val="005D07CC"/>
    <w:rsid w:val="005D33E0"/>
    <w:rsid w:val="005D50D6"/>
    <w:rsid w:val="005D71FB"/>
    <w:rsid w:val="005F07D9"/>
    <w:rsid w:val="005F0E37"/>
    <w:rsid w:val="005F15B8"/>
    <w:rsid w:val="005F28B5"/>
    <w:rsid w:val="00601285"/>
    <w:rsid w:val="00602A5B"/>
    <w:rsid w:val="00604E80"/>
    <w:rsid w:val="00606C52"/>
    <w:rsid w:val="00610B54"/>
    <w:rsid w:val="00614AAC"/>
    <w:rsid w:val="00614E2B"/>
    <w:rsid w:val="0061551B"/>
    <w:rsid w:val="0062334F"/>
    <w:rsid w:val="00624203"/>
    <w:rsid w:val="006256B5"/>
    <w:rsid w:val="0062706F"/>
    <w:rsid w:val="0063575C"/>
    <w:rsid w:val="00640108"/>
    <w:rsid w:val="006408A3"/>
    <w:rsid w:val="00643075"/>
    <w:rsid w:val="006520B9"/>
    <w:rsid w:val="00654E7D"/>
    <w:rsid w:val="006565EC"/>
    <w:rsid w:val="0066376B"/>
    <w:rsid w:val="00666CD6"/>
    <w:rsid w:val="00667AED"/>
    <w:rsid w:val="00673AFA"/>
    <w:rsid w:val="00676A74"/>
    <w:rsid w:val="006830C1"/>
    <w:rsid w:val="0069331D"/>
    <w:rsid w:val="0069533C"/>
    <w:rsid w:val="006963F6"/>
    <w:rsid w:val="00696C71"/>
    <w:rsid w:val="006A01E0"/>
    <w:rsid w:val="006A211C"/>
    <w:rsid w:val="006A42BC"/>
    <w:rsid w:val="006A7A02"/>
    <w:rsid w:val="006B00EC"/>
    <w:rsid w:val="006B0416"/>
    <w:rsid w:val="006B32C8"/>
    <w:rsid w:val="006B4864"/>
    <w:rsid w:val="006D27BA"/>
    <w:rsid w:val="006D541C"/>
    <w:rsid w:val="006E0795"/>
    <w:rsid w:val="006F14F0"/>
    <w:rsid w:val="007074EA"/>
    <w:rsid w:val="00710DC4"/>
    <w:rsid w:val="00720B1A"/>
    <w:rsid w:val="0073069B"/>
    <w:rsid w:val="00740DFD"/>
    <w:rsid w:val="00741B48"/>
    <w:rsid w:val="007453DF"/>
    <w:rsid w:val="0075205C"/>
    <w:rsid w:val="007628E9"/>
    <w:rsid w:val="00770DF8"/>
    <w:rsid w:val="0077425F"/>
    <w:rsid w:val="00775C3F"/>
    <w:rsid w:val="00787A95"/>
    <w:rsid w:val="00795B49"/>
    <w:rsid w:val="00795C43"/>
    <w:rsid w:val="007962A3"/>
    <w:rsid w:val="007A4755"/>
    <w:rsid w:val="007A4C1F"/>
    <w:rsid w:val="007D6DFB"/>
    <w:rsid w:val="007E09D7"/>
    <w:rsid w:val="007F7FEA"/>
    <w:rsid w:val="00802690"/>
    <w:rsid w:val="00810415"/>
    <w:rsid w:val="00816695"/>
    <w:rsid w:val="00817856"/>
    <w:rsid w:val="00823DD6"/>
    <w:rsid w:val="00830198"/>
    <w:rsid w:val="008408A9"/>
    <w:rsid w:val="00840BD9"/>
    <w:rsid w:val="00841DA0"/>
    <w:rsid w:val="0084342D"/>
    <w:rsid w:val="0085782E"/>
    <w:rsid w:val="0086094E"/>
    <w:rsid w:val="0086397D"/>
    <w:rsid w:val="008820E6"/>
    <w:rsid w:val="008830FA"/>
    <w:rsid w:val="008A3D92"/>
    <w:rsid w:val="008B097F"/>
    <w:rsid w:val="008B678F"/>
    <w:rsid w:val="008C2C0E"/>
    <w:rsid w:val="008C373D"/>
    <w:rsid w:val="008D0184"/>
    <w:rsid w:val="008D360B"/>
    <w:rsid w:val="008E094B"/>
    <w:rsid w:val="008E30F8"/>
    <w:rsid w:val="008E4CB3"/>
    <w:rsid w:val="008F1B1D"/>
    <w:rsid w:val="008F5719"/>
    <w:rsid w:val="00900A2A"/>
    <w:rsid w:val="00914572"/>
    <w:rsid w:val="0091748C"/>
    <w:rsid w:val="0092065D"/>
    <w:rsid w:val="00927CCE"/>
    <w:rsid w:val="00927FE7"/>
    <w:rsid w:val="00931610"/>
    <w:rsid w:val="009318EC"/>
    <w:rsid w:val="0095070D"/>
    <w:rsid w:val="0095575E"/>
    <w:rsid w:val="00962ED1"/>
    <w:rsid w:val="00966959"/>
    <w:rsid w:val="00984655"/>
    <w:rsid w:val="009860CF"/>
    <w:rsid w:val="009906CB"/>
    <w:rsid w:val="009914BB"/>
    <w:rsid w:val="009A073C"/>
    <w:rsid w:val="009A1E07"/>
    <w:rsid w:val="009A7370"/>
    <w:rsid w:val="009B1884"/>
    <w:rsid w:val="009B41D5"/>
    <w:rsid w:val="009C12CC"/>
    <w:rsid w:val="009C37DB"/>
    <w:rsid w:val="009C593B"/>
    <w:rsid w:val="009D34B3"/>
    <w:rsid w:val="009E23F2"/>
    <w:rsid w:val="009E4C79"/>
    <w:rsid w:val="009E7C15"/>
    <w:rsid w:val="009F006B"/>
    <w:rsid w:val="009F1195"/>
    <w:rsid w:val="009F7FF9"/>
    <w:rsid w:val="00A00156"/>
    <w:rsid w:val="00A004A8"/>
    <w:rsid w:val="00A12443"/>
    <w:rsid w:val="00A17A71"/>
    <w:rsid w:val="00A21481"/>
    <w:rsid w:val="00A220B4"/>
    <w:rsid w:val="00A2552C"/>
    <w:rsid w:val="00A30922"/>
    <w:rsid w:val="00A31A18"/>
    <w:rsid w:val="00A34825"/>
    <w:rsid w:val="00A41367"/>
    <w:rsid w:val="00A46647"/>
    <w:rsid w:val="00A471F8"/>
    <w:rsid w:val="00A57E17"/>
    <w:rsid w:val="00A7045D"/>
    <w:rsid w:val="00A72E6B"/>
    <w:rsid w:val="00A802D7"/>
    <w:rsid w:val="00A83DBC"/>
    <w:rsid w:val="00A84560"/>
    <w:rsid w:val="00A92244"/>
    <w:rsid w:val="00A922DE"/>
    <w:rsid w:val="00A943AF"/>
    <w:rsid w:val="00A94DA7"/>
    <w:rsid w:val="00AA2AC1"/>
    <w:rsid w:val="00AA34DA"/>
    <w:rsid w:val="00AA6CA1"/>
    <w:rsid w:val="00AB462E"/>
    <w:rsid w:val="00AB4DC8"/>
    <w:rsid w:val="00AC07BA"/>
    <w:rsid w:val="00AC2AFF"/>
    <w:rsid w:val="00AD2298"/>
    <w:rsid w:val="00AD670C"/>
    <w:rsid w:val="00AF0CE1"/>
    <w:rsid w:val="00AF24C9"/>
    <w:rsid w:val="00AF28CD"/>
    <w:rsid w:val="00AF4B42"/>
    <w:rsid w:val="00AF7736"/>
    <w:rsid w:val="00B157C6"/>
    <w:rsid w:val="00B17FE8"/>
    <w:rsid w:val="00B25AC0"/>
    <w:rsid w:val="00B27DC1"/>
    <w:rsid w:val="00B35483"/>
    <w:rsid w:val="00B4117D"/>
    <w:rsid w:val="00B422B1"/>
    <w:rsid w:val="00B4467E"/>
    <w:rsid w:val="00B618EE"/>
    <w:rsid w:val="00B63EA8"/>
    <w:rsid w:val="00B71365"/>
    <w:rsid w:val="00B80E5E"/>
    <w:rsid w:val="00B85314"/>
    <w:rsid w:val="00B90387"/>
    <w:rsid w:val="00B90B71"/>
    <w:rsid w:val="00B90BAB"/>
    <w:rsid w:val="00B95B2E"/>
    <w:rsid w:val="00B96368"/>
    <w:rsid w:val="00BA7605"/>
    <w:rsid w:val="00BA7FF6"/>
    <w:rsid w:val="00BB1822"/>
    <w:rsid w:val="00BB3412"/>
    <w:rsid w:val="00BB7F1F"/>
    <w:rsid w:val="00BD12DF"/>
    <w:rsid w:val="00BD18C6"/>
    <w:rsid w:val="00BD4F93"/>
    <w:rsid w:val="00BE0106"/>
    <w:rsid w:val="00BE233E"/>
    <w:rsid w:val="00BE63F9"/>
    <w:rsid w:val="00BE7C2D"/>
    <w:rsid w:val="00BF3F29"/>
    <w:rsid w:val="00C13D8D"/>
    <w:rsid w:val="00C22496"/>
    <w:rsid w:val="00C24979"/>
    <w:rsid w:val="00C25DA6"/>
    <w:rsid w:val="00C30998"/>
    <w:rsid w:val="00C31861"/>
    <w:rsid w:val="00C3219A"/>
    <w:rsid w:val="00C36688"/>
    <w:rsid w:val="00C41B51"/>
    <w:rsid w:val="00C42CF7"/>
    <w:rsid w:val="00C471B1"/>
    <w:rsid w:val="00C473FA"/>
    <w:rsid w:val="00C536FB"/>
    <w:rsid w:val="00C6634A"/>
    <w:rsid w:val="00C701AA"/>
    <w:rsid w:val="00C77264"/>
    <w:rsid w:val="00C77431"/>
    <w:rsid w:val="00C81DC6"/>
    <w:rsid w:val="00C8303E"/>
    <w:rsid w:val="00C87254"/>
    <w:rsid w:val="00C93DFA"/>
    <w:rsid w:val="00C978A5"/>
    <w:rsid w:val="00CA3EBB"/>
    <w:rsid w:val="00CA50D8"/>
    <w:rsid w:val="00CB1D62"/>
    <w:rsid w:val="00CB1E63"/>
    <w:rsid w:val="00CB21E3"/>
    <w:rsid w:val="00CB50F5"/>
    <w:rsid w:val="00CC5D60"/>
    <w:rsid w:val="00CC76B3"/>
    <w:rsid w:val="00CD13A1"/>
    <w:rsid w:val="00CD5135"/>
    <w:rsid w:val="00CD6AF3"/>
    <w:rsid w:val="00CE03AD"/>
    <w:rsid w:val="00CE508A"/>
    <w:rsid w:val="00CE6A86"/>
    <w:rsid w:val="00CF0434"/>
    <w:rsid w:val="00CF31D9"/>
    <w:rsid w:val="00D03433"/>
    <w:rsid w:val="00D0459D"/>
    <w:rsid w:val="00D12500"/>
    <w:rsid w:val="00D175D4"/>
    <w:rsid w:val="00D22D08"/>
    <w:rsid w:val="00D24895"/>
    <w:rsid w:val="00D3021A"/>
    <w:rsid w:val="00D34D63"/>
    <w:rsid w:val="00D46E44"/>
    <w:rsid w:val="00D53830"/>
    <w:rsid w:val="00D562AE"/>
    <w:rsid w:val="00D62C86"/>
    <w:rsid w:val="00D6642D"/>
    <w:rsid w:val="00D7638C"/>
    <w:rsid w:val="00D805F4"/>
    <w:rsid w:val="00D859E9"/>
    <w:rsid w:val="00D908CA"/>
    <w:rsid w:val="00D91A82"/>
    <w:rsid w:val="00D929A8"/>
    <w:rsid w:val="00DA2CCE"/>
    <w:rsid w:val="00DA5B70"/>
    <w:rsid w:val="00DA6817"/>
    <w:rsid w:val="00DA771D"/>
    <w:rsid w:val="00DB4D48"/>
    <w:rsid w:val="00DB5484"/>
    <w:rsid w:val="00DC2309"/>
    <w:rsid w:val="00DC4F91"/>
    <w:rsid w:val="00DC5861"/>
    <w:rsid w:val="00DD191B"/>
    <w:rsid w:val="00DE3411"/>
    <w:rsid w:val="00DE432D"/>
    <w:rsid w:val="00DE4CDA"/>
    <w:rsid w:val="00DE7B34"/>
    <w:rsid w:val="00DF5072"/>
    <w:rsid w:val="00E04667"/>
    <w:rsid w:val="00E05803"/>
    <w:rsid w:val="00E05E91"/>
    <w:rsid w:val="00E0743F"/>
    <w:rsid w:val="00E11750"/>
    <w:rsid w:val="00E1364A"/>
    <w:rsid w:val="00E20672"/>
    <w:rsid w:val="00E257BF"/>
    <w:rsid w:val="00E2621A"/>
    <w:rsid w:val="00E27911"/>
    <w:rsid w:val="00E27AE5"/>
    <w:rsid w:val="00E31277"/>
    <w:rsid w:val="00E3189C"/>
    <w:rsid w:val="00E32C9A"/>
    <w:rsid w:val="00E36DE9"/>
    <w:rsid w:val="00E45981"/>
    <w:rsid w:val="00E55156"/>
    <w:rsid w:val="00E668DA"/>
    <w:rsid w:val="00E9050D"/>
    <w:rsid w:val="00E909C0"/>
    <w:rsid w:val="00E921AB"/>
    <w:rsid w:val="00E971A2"/>
    <w:rsid w:val="00EA4314"/>
    <w:rsid w:val="00EA66C3"/>
    <w:rsid w:val="00EA6CE0"/>
    <w:rsid w:val="00EB2B35"/>
    <w:rsid w:val="00EB402E"/>
    <w:rsid w:val="00EC2212"/>
    <w:rsid w:val="00EC3EE1"/>
    <w:rsid w:val="00EC5058"/>
    <w:rsid w:val="00EC73D1"/>
    <w:rsid w:val="00ED3837"/>
    <w:rsid w:val="00EE0297"/>
    <w:rsid w:val="00EE0F33"/>
    <w:rsid w:val="00EE33C2"/>
    <w:rsid w:val="00EE5E17"/>
    <w:rsid w:val="00EF0775"/>
    <w:rsid w:val="00EF2DD7"/>
    <w:rsid w:val="00EF42EA"/>
    <w:rsid w:val="00F01D83"/>
    <w:rsid w:val="00F05055"/>
    <w:rsid w:val="00F13F0D"/>
    <w:rsid w:val="00F237C8"/>
    <w:rsid w:val="00F24BB2"/>
    <w:rsid w:val="00F24D6A"/>
    <w:rsid w:val="00F27215"/>
    <w:rsid w:val="00F318C1"/>
    <w:rsid w:val="00F37AA5"/>
    <w:rsid w:val="00F53385"/>
    <w:rsid w:val="00F61BCF"/>
    <w:rsid w:val="00F62B51"/>
    <w:rsid w:val="00F63D99"/>
    <w:rsid w:val="00F74CA6"/>
    <w:rsid w:val="00F756D6"/>
    <w:rsid w:val="00F76FC2"/>
    <w:rsid w:val="00F96541"/>
    <w:rsid w:val="00FA37DB"/>
    <w:rsid w:val="00FA5916"/>
    <w:rsid w:val="00FA5B3E"/>
    <w:rsid w:val="00FB1741"/>
    <w:rsid w:val="00FB6152"/>
    <w:rsid w:val="00FC3CAC"/>
    <w:rsid w:val="00FD1FED"/>
    <w:rsid w:val="00FE5A5A"/>
    <w:rsid w:val="00FE61E7"/>
    <w:rsid w:val="00FE64EB"/>
    <w:rsid w:val="00FF0102"/>
    <w:rsid w:val="00FF0FE6"/>
    <w:rsid w:val="00FF1BFB"/>
    <w:rsid w:val="00FF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BE148F"/>
  <w15:docId w15:val="{E14DDA81-34F2-42E3-8617-EF3070A3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autoRedefine/>
    <w:qFormat/>
    <w:rsid w:val="00B4117D"/>
    <w:pPr>
      <w:tabs>
        <w:tab w:val="left" w:pos="3828"/>
      </w:tabs>
      <w:spacing w:before="240" w:after="120"/>
      <w:outlineLvl w:val="0"/>
    </w:pPr>
    <w:rPr>
      <w:rFonts w:eastAsia="Times New Roman"/>
      <w:b/>
      <w:bCs/>
      <w:color w:val="19365E"/>
      <w:sz w:val="26"/>
      <w:szCs w:val="28"/>
    </w:rPr>
  </w:style>
  <w:style w:type="paragraph" w:styleId="Heading2">
    <w:name w:val="heading 2"/>
    <w:basedOn w:val="Normal"/>
    <w:link w:val="Heading2Char"/>
    <w:qFormat/>
    <w:rsid w:val="008A3D92"/>
    <w:pPr>
      <w:keepNext/>
      <w:keepLines/>
      <w:numPr>
        <w:ilvl w:val="1"/>
        <w:numId w:val="1"/>
      </w:numPr>
      <w:spacing w:before="60" w:after="60"/>
      <w:outlineLvl w:val="1"/>
    </w:pPr>
    <w:rPr>
      <w:rFonts w:eastAsia="Times New Roman"/>
      <w:bCs/>
      <w:szCs w:val="26"/>
    </w:rPr>
  </w:style>
  <w:style w:type="paragraph" w:styleId="Heading3">
    <w:name w:val="heading 3"/>
    <w:basedOn w:val="Heading2"/>
    <w:next w:val="Normal"/>
    <w:link w:val="Heading3Char"/>
    <w:rsid w:val="00A943AF"/>
    <w:pPr>
      <w:keepNext w:val="0"/>
      <w:keepLines w:val="0"/>
      <w:numPr>
        <w:ilvl w:val="2"/>
      </w:numPr>
      <w:outlineLvl w:val="2"/>
    </w:pPr>
  </w:style>
  <w:style w:type="paragraph" w:styleId="Heading4">
    <w:name w:val="heading 4"/>
    <w:basedOn w:val="Normal"/>
    <w:next w:val="Normal"/>
    <w:rsid w:val="003E6425"/>
    <w:pPr>
      <w:keepNext/>
      <w:keepLines/>
      <w:numPr>
        <w:ilvl w:val="3"/>
        <w:numId w:val="1"/>
      </w:numPr>
      <w:spacing w:before="200" w:after="120"/>
      <w:outlineLvl w:val="3"/>
    </w:pPr>
    <w:rPr>
      <w:rFonts w:eastAsia="Times New Roman"/>
      <w:bCs/>
      <w:i/>
      <w:iCs/>
    </w:rPr>
  </w:style>
  <w:style w:type="paragraph" w:styleId="Heading5">
    <w:name w:val="heading 5"/>
    <w:basedOn w:val="Normal"/>
    <w:next w:val="Normal"/>
    <w:rsid w:val="00F318C1"/>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rsid w:val="00F318C1"/>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rsid w:val="00F318C1"/>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B4117D"/>
    <w:rPr>
      <w:rFonts w:ascii="Calibri" w:hAnsi="Calibri"/>
      <w:b/>
      <w:bCs/>
      <w:color w:val="19365E"/>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rsid w:val="00F318C1"/>
    <w:pPr>
      <w:tabs>
        <w:tab w:val="center" w:pos="4320"/>
        <w:tab w:val="right" w:pos="8640"/>
      </w:tabs>
    </w:p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F318C1"/>
    <w:rPr>
      <w:rFonts w:ascii="Calibri" w:eastAsia="Calibri" w:hAnsi="Calibri"/>
      <w:sz w:val="22"/>
      <w:szCs w:val="22"/>
      <w:lang w:eastAsia="en-US" w:bidi="ar-SA"/>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99"/>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A943AF"/>
    <w:rPr>
      <w:rFonts w:ascii="Calibri" w:hAnsi="Calibri"/>
      <w:bCs/>
      <w:sz w:val="22"/>
      <w:szCs w:val="26"/>
      <w:lang w:eastAsia="en-US"/>
    </w:rPr>
  </w:style>
  <w:style w:type="paragraph" w:styleId="Caption">
    <w:name w:val="caption"/>
    <w:basedOn w:val="Normal"/>
    <w:next w:val="Normal"/>
    <w:qFormat/>
    <w:rsid w:val="00C81DC6"/>
    <w:pPr>
      <w:spacing w:before="120" w:after="240" w:line="240" w:lineRule="auto"/>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link w:val="AppendixChar"/>
    <w:qFormat/>
    <w:rsid w:val="005D50D6"/>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ageNumber">
    <w:name w:val="page number"/>
    <w:basedOn w:val="DefaultParagraphFont"/>
    <w:rsid w:val="00094788"/>
  </w:style>
  <w:style w:type="character" w:styleId="CommentReference">
    <w:name w:val="annotation reference"/>
    <w:basedOn w:val="DefaultParagraphFont"/>
    <w:rsid w:val="00C42CF7"/>
    <w:rPr>
      <w:sz w:val="16"/>
      <w:szCs w:val="16"/>
    </w:rPr>
  </w:style>
  <w:style w:type="paragraph" w:styleId="CommentText">
    <w:name w:val="annotation text"/>
    <w:basedOn w:val="Normal"/>
    <w:link w:val="CommentTextChar"/>
    <w:rsid w:val="00C42CF7"/>
    <w:pPr>
      <w:spacing w:line="240" w:lineRule="auto"/>
    </w:pPr>
    <w:rPr>
      <w:sz w:val="20"/>
      <w:szCs w:val="20"/>
    </w:rPr>
  </w:style>
  <w:style w:type="character" w:customStyle="1" w:styleId="CommentTextChar">
    <w:name w:val="Comment Text Char"/>
    <w:basedOn w:val="DefaultParagraphFont"/>
    <w:link w:val="CommentText"/>
    <w:rsid w:val="00C42CF7"/>
    <w:rPr>
      <w:rFonts w:ascii="Calibri" w:eastAsia="Calibri" w:hAnsi="Calibri"/>
      <w:lang w:eastAsia="en-US"/>
    </w:rPr>
  </w:style>
  <w:style w:type="paragraph" w:styleId="CommentSubject">
    <w:name w:val="annotation subject"/>
    <w:basedOn w:val="CommentText"/>
    <w:next w:val="CommentText"/>
    <w:link w:val="CommentSubjectChar"/>
    <w:rsid w:val="00C42CF7"/>
    <w:rPr>
      <w:b/>
      <w:bCs/>
    </w:rPr>
  </w:style>
  <w:style w:type="character" w:customStyle="1" w:styleId="CommentSubjectChar">
    <w:name w:val="Comment Subject Char"/>
    <w:basedOn w:val="CommentTextChar"/>
    <w:link w:val="CommentSubject"/>
    <w:rsid w:val="00C42CF7"/>
    <w:rPr>
      <w:rFonts w:ascii="Calibri" w:eastAsia="Calibri" w:hAnsi="Calibri"/>
      <w:b/>
      <w:bCs/>
      <w:lang w:eastAsia="en-US"/>
    </w:rPr>
  </w:style>
  <w:style w:type="paragraph" w:styleId="FootnoteText">
    <w:name w:val="footnote text"/>
    <w:basedOn w:val="Normal"/>
    <w:link w:val="FootnoteTextChar"/>
    <w:uiPriority w:val="99"/>
    <w:rsid w:val="00CE03AD"/>
    <w:pPr>
      <w:spacing w:line="240" w:lineRule="auto"/>
      <w:jc w:val="left"/>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rsid w:val="00CE03AD"/>
    <w:rPr>
      <w:rFonts w:ascii="Arial" w:hAnsi="Arial" w:cs="Arial"/>
    </w:rPr>
  </w:style>
  <w:style w:type="character" w:styleId="FootnoteReference">
    <w:name w:val="footnote reference"/>
    <w:uiPriority w:val="99"/>
    <w:rsid w:val="00CE03A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205">
      <w:bodyDiv w:val="1"/>
      <w:marLeft w:val="0"/>
      <w:marRight w:val="0"/>
      <w:marTop w:val="0"/>
      <w:marBottom w:val="150"/>
      <w:divBdr>
        <w:top w:val="none" w:sz="0" w:space="0" w:color="auto"/>
        <w:left w:val="none" w:sz="0" w:space="0" w:color="auto"/>
        <w:bottom w:val="none" w:sz="0" w:space="0" w:color="auto"/>
        <w:right w:val="none" w:sz="0" w:space="0" w:color="auto"/>
      </w:divBdr>
      <w:divsChild>
        <w:div w:id="429469012">
          <w:marLeft w:val="0"/>
          <w:marRight w:val="0"/>
          <w:marTop w:val="0"/>
          <w:marBottom w:val="0"/>
          <w:divBdr>
            <w:top w:val="none" w:sz="0" w:space="0" w:color="auto"/>
            <w:left w:val="none" w:sz="0" w:space="0" w:color="auto"/>
            <w:bottom w:val="none" w:sz="0" w:space="0" w:color="auto"/>
            <w:right w:val="none" w:sz="0" w:space="0" w:color="auto"/>
          </w:divBdr>
          <w:divsChild>
            <w:div w:id="697315379">
              <w:marLeft w:val="0"/>
              <w:marRight w:val="-3450"/>
              <w:marTop w:val="0"/>
              <w:marBottom w:val="0"/>
              <w:divBdr>
                <w:top w:val="none" w:sz="0" w:space="0" w:color="auto"/>
                <w:left w:val="none" w:sz="0" w:space="0" w:color="auto"/>
                <w:bottom w:val="none" w:sz="0" w:space="0" w:color="auto"/>
                <w:right w:val="none" w:sz="0" w:space="0" w:color="auto"/>
              </w:divBdr>
              <w:divsChild>
                <w:div w:id="947274851">
                  <w:marLeft w:val="-2550"/>
                  <w:marRight w:val="0"/>
                  <w:marTop w:val="0"/>
                  <w:marBottom w:val="0"/>
                  <w:divBdr>
                    <w:top w:val="none" w:sz="0" w:space="0" w:color="auto"/>
                    <w:left w:val="none" w:sz="0" w:space="0" w:color="auto"/>
                    <w:bottom w:val="none" w:sz="0" w:space="0" w:color="auto"/>
                    <w:right w:val="none" w:sz="0" w:space="0" w:color="auto"/>
                  </w:divBdr>
                  <w:divsChild>
                    <w:div w:id="155939523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1766311">
      <w:bodyDiv w:val="1"/>
      <w:marLeft w:val="0"/>
      <w:marRight w:val="0"/>
      <w:marTop w:val="0"/>
      <w:marBottom w:val="150"/>
      <w:divBdr>
        <w:top w:val="none" w:sz="0" w:space="0" w:color="auto"/>
        <w:left w:val="none" w:sz="0" w:space="0" w:color="auto"/>
        <w:bottom w:val="none" w:sz="0" w:space="0" w:color="auto"/>
        <w:right w:val="none" w:sz="0" w:space="0" w:color="auto"/>
      </w:divBdr>
      <w:divsChild>
        <w:div w:id="1521503244">
          <w:marLeft w:val="0"/>
          <w:marRight w:val="0"/>
          <w:marTop w:val="0"/>
          <w:marBottom w:val="0"/>
          <w:divBdr>
            <w:top w:val="none" w:sz="0" w:space="0" w:color="auto"/>
            <w:left w:val="none" w:sz="0" w:space="0" w:color="auto"/>
            <w:bottom w:val="none" w:sz="0" w:space="0" w:color="auto"/>
            <w:right w:val="none" w:sz="0" w:space="0" w:color="auto"/>
          </w:divBdr>
          <w:divsChild>
            <w:div w:id="1713456362">
              <w:marLeft w:val="0"/>
              <w:marRight w:val="-3450"/>
              <w:marTop w:val="0"/>
              <w:marBottom w:val="0"/>
              <w:divBdr>
                <w:top w:val="none" w:sz="0" w:space="0" w:color="auto"/>
                <w:left w:val="none" w:sz="0" w:space="0" w:color="auto"/>
                <w:bottom w:val="none" w:sz="0" w:space="0" w:color="auto"/>
                <w:right w:val="none" w:sz="0" w:space="0" w:color="auto"/>
              </w:divBdr>
              <w:divsChild>
                <w:div w:id="305940718">
                  <w:marLeft w:val="-2550"/>
                  <w:marRight w:val="0"/>
                  <w:marTop w:val="0"/>
                  <w:marBottom w:val="0"/>
                  <w:divBdr>
                    <w:top w:val="none" w:sz="0" w:space="0" w:color="auto"/>
                    <w:left w:val="none" w:sz="0" w:space="0" w:color="auto"/>
                    <w:bottom w:val="none" w:sz="0" w:space="0" w:color="auto"/>
                    <w:right w:val="none" w:sz="0" w:space="0" w:color="auto"/>
                  </w:divBdr>
                  <w:divsChild>
                    <w:div w:id="1570311339">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8386951">
      <w:bodyDiv w:val="1"/>
      <w:marLeft w:val="0"/>
      <w:marRight w:val="0"/>
      <w:marTop w:val="0"/>
      <w:marBottom w:val="150"/>
      <w:divBdr>
        <w:top w:val="none" w:sz="0" w:space="0" w:color="auto"/>
        <w:left w:val="none" w:sz="0" w:space="0" w:color="auto"/>
        <w:bottom w:val="none" w:sz="0" w:space="0" w:color="auto"/>
        <w:right w:val="none" w:sz="0" w:space="0" w:color="auto"/>
      </w:divBdr>
      <w:divsChild>
        <w:div w:id="2082024133">
          <w:marLeft w:val="0"/>
          <w:marRight w:val="0"/>
          <w:marTop w:val="0"/>
          <w:marBottom w:val="0"/>
          <w:divBdr>
            <w:top w:val="none" w:sz="0" w:space="0" w:color="auto"/>
            <w:left w:val="none" w:sz="0" w:space="0" w:color="auto"/>
            <w:bottom w:val="none" w:sz="0" w:space="0" w:color="auto"/>
            <w:right w:val="none" w:sz="0" w:space="0" w:color="auto"/>
          </w:divBdr>
          <w:divsChild>
            <w:div w:id="1148127456">
              <w:marLeft w:val="0"/>
              <w:marRight w:val="-3450"/>
              <w:marTop w:val="0"/>
              <w:marBottom w:val="0"/>
              <w:divBdr>
                <w:top w:val="none" w:sz="0" w:space="0" w:color="auto"/>
                <w:left w:val="none" w:sz="0" w:space="0" w:color="auto"/>
                <w:bottom w:val="none" w:sz="0" w:space="0" w:color="auto"/>
                <w:right w:val="none" w:sz="0" w:space="0" w:color="auto"/>
              </w:divBdr>
              <w:divsChild>
                <w:div w:id="1111556234">
                  <w:marLeft w:val="-2550"/>
                  <w:marRight w:val="0"/>
                  <w:marTop w:val="0"/>
                  <w:marBottom w:val="0"/>
                  <w:divBdr>
                    <w:top w:val="none" w:sz="0" w:space="0" w:color="auto"/>
                    <w:left w:val="none" w:sz="0" w:space="0" w:color="auto"/>
                    <w:bottom w:val="none" w:sz="0" w:space="0" w:color="auto"/>
                    <w:right w:val="none" w:sz="0" w:space="0" w:color="auto"/>
                  </w:divBdr>
                  <w:divsChild>
                    <w:div w:id="183325264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umbria-pcc.gov.uk"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9B72-F97B-44E4-9302-8C75E196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14</TotalTime>
  <Pages>12</Pages>
  <Words>2684</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17730</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Kathryn</dc:creator>
  <cp:lastModifiedBy>Head, Joanne</cp:lastModifiedBy>
  <cp:revision>6</cp:revision>
  <cp:lastPrinted>2021-03-31T13:36:00Z</cp:lastPrinted>
  <dcterms:created xsi:type="dcterms:W3CDTF">2025-04-11T14:10:00Z</dcterms:created>
  <dcterms:modified xsi:type="dcterms:W3CDTF">2025-07-04T09:09:00Z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2021-10-20T16:35:31Z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75659979-e7a5-4e6e-b45d-24b5b704075d</vt:lpwstr>
  </property>
  <property fmtid="{D5CDD505-2E9C-101B-9397-08002B2CF9AE}" pid="8" name="MSIP_Label_b4fec6b3-91e0-4cb4-97f0-3b695e194c32_ContentBits">
    <vt:lpwstr>0</vt:lpwstr>
  </property>
</Properties>
</file>